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BD" w:rsidRPr="004435E7" w:rsidRDefault="00DC2ABD" w:rsidP="00DC2ABD">
      <w:pPr>
        <w:pStyle w:val="IssueVolumeDate-Professional"/>
        <w:pBdr>
          <w:top w:val="single" w:sz="36" w:space="0" w:color="000080"/>
          <w:right w:val="single" w:sz="6" w:space="11" w:color="auto"/>
        </w:pBdr>
        <w:tabs>
          <w:tab w:val="left" w:pos="4950"/>
        </w:tabs>
        <w:sectPr w:rsidR="00DC2ABD" w:rsidRPr="004435E7" w:rsidSect="00AC5640">
          <w:footerReference w:type="even" r:id="rId8"/>
          <w:footerReference w:type="default" r:id="rId9"/>
          <w:pgSz w:w="12240" w:h="15840" w:code="1"/>
          <w:pgMar w:top="720" w:right="720" w:bottom="720" w:left="720" w:header="720" w:footer="720" w:gutter="0"/>
          <w:pgNumType w:start="1"/>
          <w:cols w:space="720"/>
          <w:vAlign w:val="center"/>
          <w:titlePg/>
        </w:sectPr>
      </w:pPr>
      <w:r>
        <w:t xml:space="preserve">  </w:t>
      </w:r>
    </w:p>
    <w:p w:rsidR="00DC2ABD" w:rsidRDefault="00EA2A7F" w:rsidP="00DC2ABD">
      <w:r>
        <w:rPr>
          <w:noProof/>
        </w:rPr>
        <w:lastRenderedPageBreak/>
        <w:pict>
          <v:shapetype id="_x0000_t202" coordsize="21600,21600" o:spt="202" path="m,l,21600r21600,l21600,xe">
            <v:stroke joinstyle="miter"/>
            <v:path gradientshapeok="t" o:connecttype="rect"/>
          </v:shapetype>
          <v:shape id="_x0000_s1028" type="#_x0000_t202" style="position:absolute;margin-left:139.05pt;margin-top:9.45pt;width:387pt;height:87.05pt;z-index:251654656;mso-wrap-distance-left:2.88pt;mso-wrap-distance-top:2.88pt;mso-wrap-distance-right:2.88pt;mso-wrap-distance-bottom:2.88pt" filled="f" stroked="f" insetpen="t">
            <v:shadow color="#ccc"/>
            <v:textbox style="mso-next-textbox:#_x0000_s1028">
              <w:txbxContent>
                <w:p w:rsidR="00E4316B" w:rsidRPr="00A556BE" w:rsidRDefault="00E4316B" w:rsidP="00DC2ABD">
                  <w:pPr>
                    <w:rPr>
                      <w:rFonts w:ascii="Arial Black" w:hAnsi="Arial Black"/>
                    </w:rPr>
                  </w:pPr>
                  <w:r>
                    <w:rPr>
                      <w:rFonts w:ascii="Arial Black" w:hAnsi="Arial Black"/>
                      <w:i/>
                      <w:sz w:val="72"/>
                      <w:szCs w:val="72"/>
                    </w:rPr>
                    <w:t>Geography News</w:t>
                  </w:r>
                </w:p>
                <w:p w:rsidR="00E4316B" w:rsidRDefault="00E4316B" w:rsidP="00DC2ABD"/>
                <w:p w:rsidR="00E4316B" w:rsidRDefault="00E4316B" w:rsidP="00DC2ABD">
                  <w:pPr>
                    <w:jc w:val="center"/>
                    <w:rPr>
                      <w:rFonts w:ascii="Arial Black" w:hAnsi="Arial Black"/>
                    </w:rPr>
                  </w:pPr>
                  <w:r>
                    <w:rPr>
                      <w:rFonts w:ascii="Arial Black" w:hAnsi="Arial Black"/>
                      <w:b/>
                      <w:sz w:val="26"/>
                    </w:rPr>
                    <w:t xml:space="preserve">Volume 34  </w:t>
                  </w:r>
                  <w:r>
                    <w:rPr>
                      <w:rFonts w:ascii="Arial Black" w:hAnsi="Arial Black"/>
                    </w:rPr>
                    <w:t xml:space="preserve"> Issue 1 – Spring 2010</w:t>
                  </w:r>
                </w:p>
                <w:p w:rsidR="00E4316B" w:rsidRDefault="00E4316B" w:rsidP="00DC2ABD">
                  <w:pPr>
                    <w:jc w:val="center"/>
                    <w:rPr>
                      <w:rFonts w:ascii="Arial Black" w:hAnsi="Arial Black"/>
                    </w:rPr>
                  </w:pPr>
                </w:p>
                <w:p w:rsidR="00E4316B" w:rsidRDefault="00E4316B" w:rsidP="00DC2ABD">
                  <w:pPr>
                    <w:jc w:val="center"/>
                    <w:rPr>
                      <w:rFonts w:ascii="Arial Black" w:hAnsi="Arial Black"/>
                    </w:rPr>
                  </w:pPr>
                </w:p>
                <w:p w:rsidR="00E4316B" w:rsidRPr="004435E7" w:rsidRDefault="00E4316B" w:rsidP="00DC2ABD">
                  <w:pPr>
                    <w:jc w:val="center"/>
                    <w:rPr>
                      <w:rFonts w:ascii="Arial Black" w:hAnsi="Arial Black"/>
                    </w:rPr>
                  </w:pPr>
                </w:p>
              </w:txbxContent>
            </v:textbox>
          </v:shape>
        </w:pict>
      </w:r>
      <w:r w:rsidR="00DC2ABD" w:rsidRPr="00287D21">
        <w:object w:dxaOrig="4673" w:dyaOrig="3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05.75pt" o:ole="">
            <v:imagedata r:id="rId10" o:title=""/>
          </v:shape>
          <o:OLEObject Type="Embed" ProgID="Word.Picture.8" ShapeID="_x0000_i1025" DrawAspect="Content" ObjectID="_1332753754" r:id="rId11"/>
        </w:object>
      </w:r>
    </w:p>
    <w:p w:rsidR="00DC2ABD" w:rsidRDefault="00DC2ABD" w:rsidP="00275E75">
      <w:pPr>
        <w:pBdr>
          <w:bottom w:val="single" w:sz="36" w:space="2" w:color="000080"/>
        </w:pBdr>
      </w:pPr>
      <w:r>
        <w:t xml:space="preserve"> </w:t>
      </w:r>
    </w:p>
    <w:p w:rsidR="00DC2ABD" w:rsidRPr="00AB5F92" w:rsidRDefault="00DC2ABD" w:rsidP="00DC2ABD">
      <w:pPr>
        <w:pBdr>
          <w:bottom w:val="single" w:sz="36" w:space="1" w:color="000080"/>
        </w:pBdr>
        <w:rPr>
          <w:color w:val="000080"/>
        </w:rPr>
        <w:sectPr w:rsidR="00DC2ABD" w:rsidRPr="00AB5F92" w:rsidSect="001F7E4E">
          <w:type w:val="continuous"/>
          <w:pgSz w:w="12240" w:h="15840" w:code="1"/>
          <w:pgMar w:top="720" w:right="720" w:bottom="720" w:left="720" w:header="720" w:footer="720" w:gutter="0"/>
          <w:cols w:space="720"/>
          <w:vAlign w:val="center"/>
          <w:titlePg/>
        </w:sectPr>
      </w:pPr>
    </w:p>
    <w:p w:rsidR="00DC2ABD" w:rsidRDefault="00DC2ABD" w:rsidP="00DC2ABD">
      <w:pPr>
        <w:pBdr>
          <w:top w:val="single" w:sz="4" w:space="0" w:color="auto"/>
          <w:left w:val="single" w:sz="4" w:space="4" w:color="auto"/>
          <w:bottom w:val="single" w:sz="4" w:space="1" w:color="auto"/>
          <w:right w:val="single" w:sz="4" w:space="0" w:color="auto"/>
        </w:pBdr>
        <w:ind w:firstLine="720"/>
        <w:outlineLvl w:val="0"/>
        <w:rPr>
          <w:rFonts w:ascii="Georgia" w:hAnsi="Georgia"/>
          <w:b/>
          <w:sz w:val="28"/>
          <w:szCs w:val="28"/>
        </w:rPr>
      </w:pPr>
      <w:r>
        <w:rPr>
          <w:rFonts w:ascii="Georgia" w:hAnsi="Georgia"/>
          <w:b/>
          <w:sz w:val="28"/>
          <w:szCs w:val="28"/>
        </w:rPr>
        <w:lastRenderedPageBreak/>
        <w:t xml:space="preserve">   </w:t>
      </w:r>
      <w:r w:rsidRPr="00D03AF4">
        <w:rPr>
          <w:rFonts w:ascii="Georgia" w:hAnsi="Georgia"/>
          <w:b/>
          <w:sz w:val="28"/>
          <w:szCs w:val="28"/>
        </w:rPr>
        <w:t>Coordinator’s Corner</w:t>
      </w:r>
    </w:p>
    <w:p w:rsidR="00DC2ABD" w:rsidRPr="00D03AF4" w:rsidRDefault="00DC2ABD" w:rsidP="00DC2ABD">
      <w:pPr>
        <w:pBdr>
          <w:top w:val="single" w:sz="4" w:space="0" w:color="auto"/>
          <w:left w:val="single" w:sz="4" w:space="4" w:color="auto"/>
          <w:bottom w:val="single" w:sz="4" w:space="1" w:color="auto"/>
          <w:right w:val="single" w:sz="4" w:space="0" w:color="auto"/>
        </w:pBdr>
        <w:ind w:firstLine="720"/>
        <w:outlineLvl w:val="0"/>
        <w:rPr>
          <w:rFonts w:ascii="Georgia" w:hAnsi="Georgia"/>
          <w:b/>
          <w:sz w:val="16"/>
          <w:szCs w:val="16"/>
        </w:rPr>
      </w:pPr>
      <w:r>
        <w:rPr>
          <w:rFonts w:ascii="Georgia" w:hAnsi="Georgia"/>
          <w:b/>
          <w:sz w:val="16"/>
          <w:szCs w:val="16"/>
        </w:rPr>
        <w:t xml:space="preserve">                              </w:t>
      </w:r>
      <w:r>
        <w:rPr>
          <w:b/>
        </w:rPr>
        <w:t>--</w:t>
      </w:r>
      <w:r w:rsidR="00F559D0">
        <w:rPr>
          <w:rFonts w:ascii="Georgia" w:hAnsi="Georgia"/>
          <w:b/>
          <w:sz w:val="16"/>
          <w:szCs w:val="16"/>
        </w:rPr>
        <w:t xml:space="preserve"> Kay Weller</w:t>
      </w:r>
    </w:p>
    <w:p w:rsidR="00CA77F0" w:rsidRPr="00093F92" w:rsidRDefault="00CA77F0" w:rsidP="00862C6E">
      <w:pPr>
        <w:ind w:firstLine="720"/>
        <w:jc w:val="both"/>
      </w:pPr>
      <w:r w:rsidRPr="00093F92">
        <w:t xml:space="preserve">As the seasons change so have faces at the GAI.  There are new folks here that you will get to know during the next few months.  </w:t>
      </w:r>
    </w:p>
    <w:p w:rsidR="00CA77F0" w:rsidRPr="00093F92" w:rsidRDefault="00CA77F0" w:rsidP="0005438C">
      <w:pPr>
        <w:ind w:firstLine="720"/>
        <w:jc w:val="both"/>
      </w:pPr>
      <w:r w:rsidRPr="00093F92">
        <w:t xml:space="preserve">For starters Dr. Alex </w:t>
      </w:r>
      <w:proofErr w:type="spellStart"/>
      <w:r w:rsidRPr="00093F92">
        <w:t>Oberle</w:t>
      </w:r>
      <w:proofErr w:type="spellEnd"/>
      <w:r w:rsidRPr="00093F92">
        <w:t xml:space="preserve"> has joined me as Co-coordinator of the GAI.  As my years of service continue to advance it is important that the transition upon my retirement be a smooth one.  With Alex as a co-coordinator that process will be much easier.  I remember how important it was when I came on board that Dr. Austin was here to help me through those first stressful months.   Both Dr. Pease Head of the Department of Geography and Dean </w:t>
      </w:r>
      <w:proofErr w:type="spellStart"/>
      <w:r w:rsidRPr="00093F92">
        <w:t>Mauceri</w:t>
      </w:r>
      <w:proofErr w:type="spellEnd"/>
      <w:r w:rsidRPr="00093F92">
        <w:t xml:space="preserve"> have agreed that Alex will be taking a more active role in the operations of the GAI.  He has been active for the GAI by securing the Fulbright-Hays Group Project Abroad to Chile for the summer of 2009.  This was a most exciting and interesting experience for all the participants.  </w:t>
      </w:r>
    </w:p>
    <w:p w:rsidR="00CA77F0" w:rsidRPr="00093F92" w:rsidRDefault="00CA77F0" w:rsidP="0005438C">
      <w:pPr>
        <w:ind w:firstLine="720"/>
        <w:jc w:val="both"/>
      </w:pPr>
      <w:r w:rsidRPr="00093F92">
        <w:t xml:space="preserve">Kathy </w:t>
      </w:r>
      <w:proofErr w:type="spellStart"/>
      <w:r w:rsidRPr="00093F92">
        <w:t>Zeets</w:t>
      </w:r>
      <w:proofErr w:type="spellEnd"/>
      <w:r w:rsidRPr="00093F92">
        <w:t xml:space="preserve"> has joined the GAI as the Administrative Assistant for us.  She is primarily responsible for the financial duties associated with the difficult to use book keeping system here at UNI.  Without her neither Alex nor I would be able to continue to provide the programming and planning necessary to make this Alliance so robust.  </w:t>
      </w:r>
    </w:p>
    <w:p w:rsidR="00CA77F0" w:rsidRPr="00093F92" w:rsidRDefault="00CA77F0" w:rsidP="0005438C">
      <w:pPr>
        <w:ind w:firstLine="720"/>
        <w:jc w:val="both"/>
      </w:pPr>
      <w:r w:rsidRPr="00093F92">
        <w:t>We miss Jane Gillen but know that her</w:t>
      </w:r>
      <w:r w:rsidR="00C36CFD">
        <w:t xml:space="preserve"> full</w:t>
      </w:r>
      <w:r w:rsidRPr="00093F92">
        <w:t xml:space="preserve"> time job in </w:t>
      </w:r>
      <w:r w:rsidR="00C36CFD">
        <w:t>Computer S</w:t>
      </w:r>
      <w:r w:rsidRPr="00093F92">
        <w:t xml:space="preserve">cience is more secure than the grant funded job with the GAI.  We wish her well and see her often.  </w:t>
      </w:r>
    </w:p>
    <w:p w:rsidR="00CA77F0" w:rsidRDefault="00CA77F0" w:rsidP="00F559D0">
      <w:pPr>
        <w:ind w:firstLine="720"/>
        <w:jc w:val="both"/>
      </w:pPr>
      <w:r w:rsidRPr="00093F92">
        <w:t xml:space="preserve">Our programming was very successful during the summer of 2009.  In fact, some programs required the addition of extra sessions of the same content and the Railroads: Over and </w:t>
      </w:r>
      <w:proofErr w:type="gramStart"/>
      <w:r w:rsidRPr="00093F92">
        <w:t>Under</w:t>
      </w:r>
      <w:proofErr w:type="gramEnd"/>
      <w:r w:rsidRPr="00093F92">
        <w:t xml:space="preserve"> required a larger bus be rented for the field trips.  It is interesting that while other states are experiencing declining enrollments ours were at an all time high.  We hope that </w:t>
      </w:r>
      <w:r w:rsidR="00A44CCF">
        <w:t>trend continues in the future.  Please encourage others to attend!!!!</w:t>
      </w:r>
    </w:p>
    <w:p w:rsidR="008D366B" w:rsidRPr="00B02393" w:rsidRDefault="00EA2A7F" w:rsidP="008D366B">
      <w:pPr>
        <w:jc w:val="both"/>
      </w:pPr>
      <w:r>
        <w:rPr>
          <w:noProof/>
        </w:rPr>
        <w:pict>
          <v:shapetype id="_x0000_t109" coordsize="21600,21600" o:spt="109" path="m,l,21600r21600,l21600,xe">
            <v:stroke joinstyle="miter"/>
            <v:path gradientshapeok="t" o:connecttype="rect"/>
          </v:shapetype>
          <v:shape id="_x0000_s1046" type="#_x0000_t109" style="position:absolute;left:0;text-align:left;margin-left:.75pt;margin-top:5.15pt;width:248.25pt;height:34.2pt;z-index:251662848">
            <v:textbox style="mso-next-textbox:#_x0000_s1046">
              <w:txbxContent>
                <w:p w:rsidR="00E4316B" w:rsidRDefault="00E4316B" w:rsidP="00A44CCF">
                  <w:pPr>
                    <w:jc w:val="center"/>
                  </w:pPr>
                  <w:r w:rsidRPr="00534F9D">
                    <w:rPr>
                      <w:b/>
                    </w:rPr>
                    <w:t>Rail</w:t>
                  </w:r>
                  <w:r>
                    <w:rPr>
                      <w:b/>
                    </w:rPr>
                    <w:t>r</w:t>
                  </w:r>
                  <w:r w:rsidRPr="00534F9D">
                    <w:rPr>
                      <w:b/>
                    </w:rPr>
                    <w:t>oads Under and Over</w:t>
                  </w:r>
                </w:p>
              </w:txbxContent>
            </v:textbox>
          </v:shape>
        </w:pict>
      </w:r>
      <w:r w:rsidR="008D366B" w:rsidRPr="00B02393">
        <w:tab/>
      </w:r>
    </w:p>
    <w:p w:rsidR="008D366B" w:rsidRDefault="001A49A5" w:rsidP="00F559D0">
      <w:pPr>
        <w:jc w:val="center"/>
        <w:rPr>
          <w:b/>
        </w:rPr>
      </w:pPr>
      <w:r w:rsidRPr="00E25EB0">
        <w:rPr>
          <w:b/>
        </w:rPr>
        <w:t xml:space="preserve">Rail </w:t>
      </w:r>
      <w:proofErr w:type="spellStart"/>
      <w:r w:rsidRPr="00E25EB0">
        <w:rPr>
          <w:b/>
        </w:rPr>
        <w:t>Roads</w:t>
      </w:r>
      <w:proofErr w:type="spellEnd"/>
      <w:r w:rsidRPr="00E25EB0">
        <w:rPr>
          <w:b/>
        </w:rPr>
        <w:t xml:space="preserve"> Under and Over</w:t>
      </w:r>
    </w:p>
    <w:p w:rsidR="00F559D0" w:rsidRDefault="00F559D0" w:rsidP="00F559D0">
      <w:pPr>
        <w:jc w:val="center"/>
      </w:pPr>
    </w:p>
    <w:p w:rsidR="00636012" w:rsidRDefault="00636012" w:rsidP="001A49A5">
      <w:pPr>
        <w:ind w:firstLine="720"/>
      </w:pPr>
    </w:p>
    <w:p w:rsidR="001A49A5" w:rsidRPr="00534F9D" w:rsidRDefault="001A49A5" w:rsidP="0005438C">
      <w:pPr>
        <w:ind w:firstLine="720"/>
        <w:jc w:val="both"/>
      </w:pPr>
      <w:r w:rsidRPr="00534F9D">
        <w:t xml:space="preserve">ALL ABOARD!  Our conductors were Don Peterson and Steve Wymore.  We traveled the underground and over ground railroad </w:t>
      </w:r>
      <w:r w:rsidR="00F559D0">
        <w:t xml:space="preserve">geography </w:t>
      </w:r>
      <w:r w:rsidRPr="00534F9D">
        <w:t>the week of August 3-7, 2009.</w:t>
      </w:r>
    </w:p>
    <w:p w:rsidR="00B96CC6" w:rsidRDefault="001A49A5" w:rsidP="0005438C">
      <w:pPr>
        <w:ind w:firstLine="720"/>
        <w:jc w:val="both"/>
      </w:pPr>
      <w:r w:rsidRPr="00534F9D">
        <w:t>Our trip began at the Western Historic Trails Center.  This center is located at the convergence point of four major trails: Lewis &amp; Clark, Oregon, Mormon, and California trails.  What better place to begin our journey</w:t>
      </w:r>
    </w:p>
    <w:p w:rsidR="001A49A5" w:rsidRPr="00534F9D" w:rsidRDefault="001A49A5" w:rsidP="0005438C">
      <w:pPr>
        <w:ind w:firstLine="720"/>
        <w:jc w:val="both"/>
      </w:pPr>
      <w:r w:rsidRPr="00534F9D">
        <w:t xml:space="preserve">The next day we continued our journey by visiting The Todd House in Tabor, Iowa.  Rev. John Todd and the town of Tabor were part of the Underground Railroad.  Rev. </w:t>
      </w:r>
      <w:r w:rsidRPr="00534F9D">
        <w:lastRenderedPageBreak/>
        <w:t xml:space="preserve">Todd </w:t>
      </w:r>
      <w:r w:rsidR="00902647">
        <w:t xml:space="preserve">gave </w:t>
      </w:r>
      <w:r w:rsidRPr="00534F9D">
        <w:t xml:space="preserve">his weapons, cannons, shells and ammunition </w:t>
      </w:r>
      <w:r w:rsidR="00902647">
        <w:t>to</w:t>
      </w:r>
      <w:r w:rsidRPr="00534F9D">
        <w:t xml:space="preserve"> John Brown’s raid on Harper’s Ferry.</w:t>
      </w:r>
    </w:p>
    <w:p w:rsidR="001A49A5" w:rsidRPr="00534F9D" w:rsidRDefault="001A49A5" w:rsidP="0005438C">
      <w:pPr>
        <w:ind w:firstLine="720"/>
        <w:jc w:val="both"/>
      </w:pPr>
      <w:r w:rsidRPr="00534F9D">
        <w:t xml:space="preserve">Our next stop was at the Mayhew Cabin in Nebraska City.  Here we were able to beneath the cabin in a cave once known as “John Brown’s Cave”.  The log cabin is Nebraska’s only recognized </w:t>
      </w:r>
      <w:r w:rsidR="00270F6D">
        <w:t>U</w:t>
      </w:r>
      <w:r w:rsidRPr="00534F9D">
        <w:t>nderground</w:t>
      </w:r>
      <w:r w:rsidR="00E4316B">
        <w:t xml:space="preserve"> </w:t>
      </w:r>
      <w:r w:rsidR="00270F6D">
        <w:t>R</w:t>
      </w:r>
      <w:r w:rsidRPr="00534F9D">
        <w:t>ailroad network freedom site.</w:t>
      </w:r>
    </w:p>
    <w:p w:rsidR="001A49A5" w:rsidRPr="00534F9D" w:rsidRDefault="001A49A5" w:rsidP="0005438C">
      <w:pPr>
        <w:ind w:firstLine="720"/>
        <w:jc w:val="both"/>
      </w:pPr>
      <w:r w:rsidRPr="00534F9D">
        <w:t xml:space="preserve">Our next adventure was at </w:t>
      </w:r>
      <w:r w:rsidR="00F559D0">
        <w:t xml:space="preserve">the </w:t>
      </w:r>
      <w:r w:rsidRPr="00534F9D">
        <w:t xml:space="preserve">home of Rev. George Hitchcock in Lewis, Iowa. The slaves traveling through Cass </w:t>
      </w:r>
      <w:r w:rsidR="00270F6D">
        <w:t>C</w:t>
      </w:r>
      <w:r w:rsidRPr="00534F9D">
        <w:t xml:space="preserve">ounty came through this area.  They then continued to Des Moines, Grinnell, Iowa City, and on to Illinois.   Here we were able to experience the “secret” room in the basement.  We were able to learn the language of the </w:t>
      </w:r>
      <w:r w:rsidR="00270F6D">
        <w:t>U</w:t>
      </w:r>
      <w:r w:rsidRPr="00534F9D">
        <w:t xml:space="preserve">nderground </w:t>
      </w:r>
      <w:r w:rsidR="00270F6D">
        <w:t>R</w:t>
      </w:r>
      <w:r w:rsidRPr="00534F9D">
        <w:t>ailroad and see the quilt patterns used by the slaves.</w:t>
      </w:r>
    </w:p>
    <w:p w:rsidR="00B96CC6" w:rsidRDefault="001A49A5" w:rsidP="0005438C">
      <w:pPr>
        <w:ind w:firstLine="720"/>
        <w:jc w:val="both"/>
      </w:pPr>
      <w:r w:rsidRPr="00534F9D">
        <w:t>The next day</w:t>
      </w:r>
      <w:r w:rsidR="000B26BA">
        <w:t xml:space="preserve">, </w:t>
      </w:r>
      <w:r w:rsidRPr="00534F9D">
        <w:t>our journey took us to the General Grenville Dodge house in Council Bluffs, Iowa.  General Dodge was know</w:t>
      </w:r>
      <w:r w:rsidR="00B96CC6">
        <w:t>n</w:t>
      </w:r>
      <w:r w:rsidRPr="00534F9D">
        <w:t xml:space="preserve"> as </w:t>
      </w:r>
      <w:r w:rsidR="00B96CC6">
        <w:t xml:space="preserve">the </w:t>
      </w:r>
      <w:r w:rsidRPr="00534F9D">
        <w:t xml:space="preserve">“greatest </w:t>
      </w:r>
      <w:r w:rsidR="00B96CC6">
        <w:t xml:space="preserve">railroad builder of all time”.  </w:t>
      </w:r>
      <w:r w:rsidRPr="00534F9D">
        <w:t xml:space="preserve"> Dodge convince</w:t>
      </w:r>
      <w:r w:rsidR="00B96CC6">
        <w:t>d</w:t>
      </w:r>
      <w:r w:rsidRPr="00534F9D">
        <w:t xml:space="preserve"> </w:t>
      </w:r>
      <w:r w:rsidR="00B96CC6">
        <w:t xml:space="preserve">Abraham </w:t>
      </w:r>
      <w:r w:rsidRPr="00534F9D">
        <w:t xml:space="preserve">Lincoln that beginning the route in Council Bluffs was the best route.  Later when Lincoln became president, took Dodge’s advice.  </w:t>
      </w:r>
    </w:p>
    <w:p w:rsidR="001A49A5" w:rsidRPr="00534F9D" w:rsidRDefault="001A49A5" w:rsidP="0005438C">
      <w:pPr>
        <w:ind w:firstLine="720"/>
        <w:jc w:val="both"/>
      </w:pPr>
      <w:r w:rsidRPr="00534F9D">
        <w:t>We continued our exploration of railroads with a trip to the Rails West RR Center.  It was a Rock Island Depot.  We were able to walk aboard different railroad engines, a mail car, a</w:t>
      </w:r>
      <w:r w:rsidR="000B26BA">
        <w:t>nd</w:t>
      </w:r>
      <w:r w:rsidRPr="00534F9D">
        <w:t xml:space="preserve"> dining car </w:t>
      </w:r>
      <w:r w:rsidR="000B26BA">
        <w:t xml:space="preserve">to </w:t>
      </w:r>
      <w:r w:rsidRPr="00534F9D">
        <w:t>see how mail was delivered and picked up by the train.  We also learn</w:t>
      </w:r>
      <w:r w:rsidR="00B96CC6">
        <w:t>ed</w:t>
      </w:r>
      <w:r w:rsidRPr="00534F9D">
        <w:t xml:space="preserve"> about the “FROG”.  The frog is used to help put a railroad car back onto the tracks.</w:t>
      </w:r>
    </w:p>
    <w:p w:rsidR="001A49A5" w:rsidRPr="00534F9D" w:rsidRDefault="001A49A5" w:rsidP="0005438C">
      <w:pPr>
        <w:ind w:firstLine="720"/>
        <w:jc w:val="both"/>
      </w:pPr>
      <w:r w:rsidRPr="00534F9D">
        <w:t>On</w:t>
      </w:r>
      <w:r w:rsidR="00B96CC6">
        <w:t xml:space="preserve"> Thursday </w:t>
      </w:r>
      <w:r w:rsidRPr="00534F9D">
        <w:t xml:space="preserve">we saw </w:t>
      </w:r>
      <w:r w:rsidR="00F559D0">
        <w:t xml:space="preserve">the </w:t>
      </w:r>
      <w:r w:rsidRPr="00534F9D">
        <w:t>biggest diesel locomotive as well as the biggest steam locomotive.  After this impressive beginning to our day, we were even more impressed by our next stop.  We were given special clearance to see the main operating center for the Union Pacific Railroad.  We continued our exploration with a visit to the Union Pacific rail repair center.  We donned our hard hats and took off to explore different rail cars.  This was very impressive.</w:t>
      </w:r>
    </w:p>
    <w:p w:rsidR="001A49A5" w:rsidRPr="00534F9D" w:rsidRDefault="001A49A5" w:rsidP="00B96CC6">
      <w:pPr>
        <w:ind w:firstLine="720"/>
        <w:jc w:val="both"/>
      </w:pPr>
      <w:r w:rsidRPr="00534F9D">
        <w:t>As an end to our exploration, we went aboard a dinner train. We were able to experience</w:t>
      </w:r>
      <w:r w:rsidR="00E4316B">
        <w:t xml:space="preserve"> </w:t>
      </w:r>
      <w:r w:rsidRPr="00534F9D">
        <w:t>first</w:t>
      </w:r>
      <w:r w:rsidR="00E4316B">
        <w:t>-</w:t>
      </w:r>
      <w:r w:rsidRPr="00534F9D">
        <w:t xml:space="preserve">hand the difficulty of walking on a moving train and also to have an excellent meal and dining experience.  It was a perfect way to end the days of exploration of railroad history.  </w:t>
      </w:r>
    </w:p>
    <w:p w:rsidR="008C1B16" w:rsidRDefault="008C1B16" w:rsidP="0005438C">
      <w:pPr>
        <w:ind w:firstLine="720"/>
        <w:jc w:val="both"/>
      </w:pPr>
    </w:p>
    <w:p w:rsidR="008C1B16" w:rsidRDefault="008C1B16" w:rsidP="00F559D0">
      <w:pPr>
        <w:pBdr>
          <w:top w:val="single" w:sz="4" w:space="1" w:color="auto"/>
          <w:left w:val="single" w:sz="4" w:space="4" w:color="auto"/>
          <w:bottom w:val="single" w:sz="4" w:space="1" w:color="auto"/>
          <w:right w:val="single" w:sz="4" w:space="0" w:color="auto"/>
        </w:pBdr>
        <w:jc w:val="center"/>
      </w:pPr>
      <m:oMath>
        <m:r>
          <m:rPr>
            <m:sty m:val="b"/>
          </m:rPr>
          <w:rPr>
            <w:rFonts w:ascii="Cambria Math" w:hAnsi="Cambria Math"/>
          </w:rPr>
          <m:t>S</m:t>
        </m:r>
        <m:r>
          <m:rPr>
            <m:sty m:val="b"/>
          </m:rPr>
          <w:rPr>
            <w:rFonts w:ascii="Cambria Math" w:hAnsi="Cambria Math"/>
          </w:rPr>
          <m:t xml:space="preserve">S </m:t>
        </m:r>
        <m:r>
          <m:rPr>
            <m:sty m:val="bi"/>
          </m:rPr>
          <w:rPr>
            <w:rFonts w:ascii="Cambria Math" w:hAnsi="Cambria Math"/>
          </w:rPr>
          <m:t xml:space="preserve">Kropotkin </m:t>
        </m:r>
      </m:oMath>
      <w:r>
        <w:rPr>
          <w:b/>
        </w:rPr>
        <w:t xml:space="preserve"> </w:t>
      </w:r>
      <w:proofErr w:type="gramStart"/>
      <w:r>
        <w:rPr>
          <w:b/>
        </w:rPr>
        <w:t>in</w:t>
      </w:r>
      <w:proofErr w:type="gramEnd"/>
      <w:r>
        <w:rPr>
          <w:b/>
        </w:rPr>
        <w:t xml:space="preserve"> </w:t>
      </w:r>
      <w:r w:rsidR="0008306E">
        <w:rPr>
          <w:b/>
        </w:rPr>
        <w:t>Russia</w:t>
      </w:r>
    </w:p>
    <w:p w:rsidR="00F559D0" w:rsidRDefault="00F559D0" w:rsidP="008C1B16">
      <w:pPr>
        <w:jc w:val="both"/>
      </w:pPr>
    </w:p>
    <w:p w:rsidR="0008306E" w:rsidRDefault="00266421" w:rsidP="008C1B16">
      <w:pPr>
        <w:jc w:val="both"/>
      </w:pPr>
      <w:r>
        <w:t>Shortly after school dismissed last June, 14 intrepid Iowans</w:t>
      </w:r>
      <w:r w:rsidR="00270F6D">
        <w:t xml:space="preserve"> </w:t>
      </w:r>
      <w:r>
        <w:t xml:space="preserve">converged on the SS Kropotkin in Moscow for a tour of the Volga Waterway connecting Moscow and St. Petersburg, a true trip of a lifetime!  The first two days in Moscow sped past as we toured the Kremlin, visited St. Basil's Cathedral, shopped in the former GUM department store and </w:t>
      </w:r>
      <w:proofErr w:type="spellStart"/>
      <w:r>
        <w:t>Arbat</w:t>
      </w:r>
      <w:proofErr w:type="spellEnd"/>
      <w:r>
        <w:t xml:space="preserve"> Street, and explored the city, including the Metro. Each stop was incredible!  </w:t>
      </w:r>
    </w:p>
    <w:p w:rsidR="00266421" w:rsidRDefault="00266421" w:rsidP="008C1B16">
      <w:pPr>
        <w:jc w:val="both"/>
      </w:pPr>
      <w:r>
        <w:lastRenderedPageBreak/>
        <w:t xml:space="preserve">On board the Kropotkin every announcement came over the loud speaker 6 times!  Among the 242 passengers were Americans, Brits, Canadians, Danes, Germans, Norwegians, Russians, &amp; Turks.  The English-speaking passengers studied Russia while en route —its language, its history, its music, and the making of </w:t>
      </w:r>
      <w:proofErr w:type="spellStart"/>
      <w:r>
        <w:t>matruskya</w:t>
      </w:r>
      <w:proofErr w:type="spellEnd"/>
      <w:r>
        <w:t xml:space="preserve"> dolls.  Our marvelous tour guides, </w:t>
      </w:r>
      <w:proofErr w:type="spellStart"/>
      <w:r>
        <w:t>Galya</w:t>
      </w:r>
      <w:proofErr w:type="spellEnd"/>
      <w:r>
        <w:t xml:space="preserve"> &amp; Svetlana, made everything fun and interesting!  The cooks made an effort to make the food tasty and very decorative—we'll never forget the cornflakes mosaics!  We toured the bridge, sampled a champagne &amp; </w:t>
      </w:r>
      <w:proofErr w:type="spellStart"/>
      <w:r>
        <w:t>blini</w:t>
      </w:r>
      <w:proofErr w:type="spellEnd"/>
      <w:r>
        <w:t xml:space="preserve"> tea, and munched a variety of piroshky.  Julia's souvenir palace drew us like moths!  And every evening the Russian folk dance group entertained all of the night</w:t>
      </w:r>
      <w:r w:rsidR="0008306E">
        <w:t xml:space="preserve"> </w:t>
      </w:r>
      <w:r>
        <w:t>owls.</w:t>
      </w:r>
    </w:p>
    <w:p w:rsidR="00266421" w:rsidRDefault="00266421" w:rsidP="00266421"/>
    <w:p w:rsidR="00266421" w:rsidRDefault="00266421" w:rsidP="00CB3177">
      <w:pPr>
        <w:jc w:val="both"/>
      </w:pPr>
      <w:r>
        <w:t xml:space="preserve">The ship navigated the innumerable locks of the waterway mostly at night, allowing us to debark each day to explore a new destination:  </w:t>
      </w:r>
      <w:proofErr w:type="spellStart"/>
      <w:r>
        <w:t>Uglich</w:t>
      </w:r>
      <w:proofErr w:type="spellEnd"/>
      <w:r>
        <w:t xml:space="preserve"> with its impressive old Cathedrals of Prince </w:t>
      </w:r>
      <w:proofErr w:type="spellStart"/>
      <w:r>
        <w:t>Dimitri's</w:t>
      </w:r>
      <w:proofErr w:type="spellEnd"/>
      <w:r>
        <w:t xml:space="preserve"> Blood and the Transfiguration, Yaroslavl with the wonderful story of </w:t>
      </w:r>
      <w:proofErr w:type="spellStart"/>
      <w:r>
        <w:t>Yaroslav's</w:t>
      </w:r>
      <w:proofErr w:type="spellEnd"/>
      <w:r>
        <w:t xml:space="preserve"> conquest of the bear (and incidentally the neighboring area) &amp; it</w:t>
      </w:r>
      <w:r w:rsidR="00270F6D">
        <w:t>’</w:t>
      </w:r>
      <w:r>
        <w:t xml:space="preserve">s beautiful concert in the monastery, </w:t>
      </w:r>
      <w:proofErr w:type="spellStart"/>
      <w:r>
        <w:t>Goritzy</w:t>
      </w:r>
      <w:proofErr w:type="spellEnd"/>
      <w:r>
        <w:t xml:space="preserve"> with its wonderful traditional peasant homes opened to visitors, </w:t>
      </w:r>
      <w:proofErr w:type="spellStart"/>
      <w:r>
        <w:t>Kizhy</w:t>
      </w:r>
      <w:proofErr w:type="spellEnd"/>
      <w:r>
        <w:t xml:space="preserve"> with its incomparable wooden architecture in the Winter &amp; Summer Cathedrals, the farmhouse, the </w:t>
      </w:r>
      <w:proofErr w:type="spellStart"/>
      <w:r>
        <w:t>belltower</w:t>
      </w:r>
      <w:proofErr w:type="spellEnd"/>
      <w:r>
        <w:t xml:space="preserve">, and the windmill, and </w:t>
      </w:r>
      <w:proofErr w:type="spellStart"/>
      <w:r>
        <w:t>Mondragie</w:t>
      </w:r>
      <w:proofErr w:type="spellEnd"/>
      <w:r>
        <w:t xml:space="preserve"> with its gorgeous crafts being created right in front of us.  Each stop unique, each stop incredibly breathtaking!  And the shopping, oh, the shopping!  Stalls and stalls of treasures!  And so many opportunities to practice our "Russian" and ability to pantomime!  When we reached St. Petersburg, we toured the Hermitage Art Gallery, drove through several sections of the city, and had lots of optional activities.  </w:t>
      </w:r>
    </w:p>
    <w:p w:rsidR="00266421" w:rsidRDefault="00266421" w:rsidP="00266421"/>
    <w:p w:rsidR="00AE5D66" w:rsidRDefault="00266421" w:rsidP="00F559D0">
      <w:pPr>
        <w:jc w:val="both"/>
      </w:pPr>
      <w:r>
        <w:t xml:space="preserve">Helsinki—beautiful, friendly, interesting and what a place to spend Midsummer's holiday!  An easy city to get around, English spoken &amp; understood, Helsinki provided a relaxing transition back to the western world.  We explored &amp; shopped on our own during the afternoon. Later we toured the archipelago to watch the many bonfires being lit in celebration of the holiday!  The joyful singing conveyed a strong sense of the Finns' pride in their heritage!  It was hard to leave the next morning and head home, even though our minds were so crammed with impressions of all we'd seen and done that we didn't think they could hold any more.  </w:t>
      </w:r>
    </w:p>
    <w:p w:rsidR="00F559D0" w:rsidRDefault="00F559D0" w:rsidP="00F559D0">
      <w:pPr>
        <w:jc w:val="both"/>
      </w:pPr>
    </w:p>
    <w:p w:rsidR="00AE5D66" w:rsidRPr="00AE5D66" w:rsidRDefault="00444A06" w:rsidP="00AE5D66">
      <w:pPr>
        <w:pBdr>
          <w:top w:val="single" w:sz="4" w:space="1" w:color="auto"/>
          <w:left w:val="single" w:sz="4" w:space="0" w:color="auto"/>
          <w:bottom w:val="single" w:sz="4" w:space="1" w:color="auto"/>
          <w:right w:val="single" w:sz="4" w:space="4" w:color="auto"/>
        </w:pBdr>
        <w:jc w:val="center"/>
        <w:rPr>
          <w:b/>
        </w:rPr>
      </w:pPr>
      <w:r>
        <w:rPr>
          <w:b/>
        </w:rPr>
        <w:t>Fulbright-Hay</w:t>
      </w:r>
      <w:r w:rsidR="00A44CCF">
        <w:rPr>
          <w:b/>
        </w:rPr>
        <w:t>s</w:t>
      </w:r>
      <w:r>
        <w:rPr>
          <w:b/>
        </w:rPr>
        <w:t xml:space="preserve"> Group Project Abroad</w:t>
      </w:r>
    </w:p>
    <w:p w:rsidR="00F559D0" w:rsidRDefault="00F559D0" w:rsidP="00756D4A">
      <w:pPr>
        <w:jc w:val="both"/>
        <w:rPr>
          <w:color w:val="000000"/>
        </w:rPr>
      </w:pPr>
    </w:p>
    <w:p w:rsidR="00AE5D66" w:rsidRPr="00444A06" w:rsidRDefault="00AE5D66" w:rsidP="00756D4A">
      <w:pPr>
        <w:jc w:val="both"/>
        <w:rPr>
          <w:color w:val="000000"/>
        </w:rPr>
      </w:pPr>
      <w:r w:rsidRPr="00444A06">
        <w:rPr>
          <w:color w:val="000000"/>
        </w:rPr>
        <w:t xml:space="preserve">In spring 2009, the GAI received word that Dr. Alex </w:t>
      </w:r>
      <w:proofErr w:type="spellStart"/>
      <w:r w:rsidRPr="00444A06">
        <w:rPr>
          <w:color w:val="000000"/>
        </w:rPr>
        <w:t>Oberle</w:t>
      </w:r>
      <w:proofErr w:type="spellEnd"/>
      <w:r w:rsidRPr="00444A06">
        <w:rPr>
          <w:color w:val="000000"/>
        </w:rPr>
        <w:t xml:space="preserve"> was granted a Fulbright-Hays grant on his proposal to take 12 teachers plus GAI co-</w:t>
      </w:r>
      <w:r w:rsidR="0008306E">
        <w:rPr>
          <w:color w:val="000000"/>
        </w:rPr>
        <w:t>co</w:t>
      </w:r>
      <w:r w:rsidRPr="00444A06">
        <w:rPr>
          <w:color w:val="000000"/>
        </w:rPr>
        <w:t>ordinator Dr. Kay Weller on a study program to Chile.  This is the 4th Fulbright-Hays study program for teachers that ha</w:t>
      </w:r>
      <w:r w:rsidR="00E4316B">
        <w:rPr>
          <w:color w:val="000000"/>
        </w:rPr>
        <w:t>ve</w:t>
      </w:r>
      <w:r w:rsidRPr="00444A06">
        <w:rPr>
          <w:color w:val="000000"/>
        </w:rPr>
        <w:t xml:space="preserve"> been granted to </w:t>
      </w:r>
      <w:r w:rsidR="0008306E">
        <w:rPr>
          <w:color w:val="000000"/>
        </w:rPr>
        <w:t>Iowa</w:t>
      </w:r>
      <w:r w:rsidRPr="00444A06">
        <w:rPr>
          <w:color w:val="000000"/>
        </w:rPr>
        <w:t xml:space="preserve"> since 1999.  This project focused on migration in and out of Chile and </w:t>
      </w:r>
      <w:proofErr w:type="spellStart"/>
      <w:proofErr w:type="gramStart"/>
      <w:r w:rsidRPr="00444A06">
        <w:rPr>
          <w:color w:val="000000"/>
        </w:rPr>
        <w:t>it's</w:t>
      </w:r>
      <w:proofErr w:type="spellEnd"/>
      <w:proofErr w:type="gramEnd"/>
      <w:r w:rsidRPr="00444A06">
        <w:rPr>
          <w:color w:val="000000"/>
        </w:rPr>
        <w:t xml:space="preserve"> impact on housing and settlemen</w:t>
      </w:r>
      <w:r w:rsidR="00F559D0">
        <w:rPr>
          <w:color w:val="000000"/>
        </w:rPr>
        <w:t>ts.  Eleven teachers from Iowa</w:t>
      </w:r>
      <w:r w:rsidR="0008306E">
        <w:rPr>
          <w:color w:val="000000"/>
        </w:rPr>
        <w:t>,</w:t>
      </w:r>
      <w:r w:rsidR="00F559D0">
        <w:rPr>
          <w:color w:val="000000"/>
        </w:rPr>
        <w:t xml:space="preserve"> and one </w:t>
      </w:r>
      <w:r w:rsidRPr="00444A06">
        <w:rPr>
          <w:color w:val="000000"/>
        </w:rPr>
        <w:t>f</w:t>
      </w:r>
      <w:r w:rsidR="00F559D0">
        <w:rPr>
          <w:color w:val="000000"/>
        </w:rPr>
        <w:t xml:space="preserve">rom </w:t>
      </w:r>
      <w:r w:rsidRPr="00E83C30">
        <w:rPr>
          <w:bCs/>
          <w:color w:val="000000"/>
        </w:rPr>
        <w:t>Minnesota</w:t>
      </w:r>
      <w:r w:rsidR="0008306E">
        <w:rPr>
          <w:bCs/>
          <w:color w:val="000000"/>
        </w:rPr>
        <w:t>,</w:t>
      </w:r>
      <w:r w:rsidRPr="00444A06">
        <w:rPr>
          <w:color w:val="000000"/>
        </w:rPr>
        <w:t xml:space="preserve"> traveled together for </w:t>
      </w:r>
      <w:r w:rsidR="00E83C30">
        <w:rPr>
          <w:color w:val="000000"/>
        </w:rPr>
        <w:t>four</w:t>
      </w:r>
      <w:r w:rsidRPr="00444A06">
        <w:rPr>
          <w:color w:val="000000"/>
        </w:rPr>
        <w:t xml:space="preserve"> weeks to </w:t>
      </w:r>
      <w:r w:rsidR="00E83C30">
        <w:rPr>
          <w:color w:val="000000"/>
        </w:rPr>
        <w:t>four</w:t>
      </w:r>
      <w:r w:rsidRPr="00444A06">
        <w:rPr>
          <w:color w:val="000000"/>
        </w:rPr>
        <w:t xml:space="preserve"> different areas of Chile.</w:t>
      </w:r>
    </w:p>
    <w:p w:rsidR="00AE5D66" w:rsidRPr="00444A06" w:rsidRDefault="00AE5D66" w:rsidP="00AE5D66">
      <w:pPr>
        <w:rPr>
          <w:color w:val="000000"/>
        </w:rPr>
      </w:pPr>
      <w:r w:rsidRPr="00444A06">
        <w:rPr>
          <w:color w:val="000000"/>
        </w:rPr>
        <w:t> </w:t>
      </w:r>
    </w:p>
    <w:p w:rsidR="00AE5D66" w:rsidRPr="00444A06" w:rsidRDefault="00AE5D66" w:rsidP="00756D4A">
      <w:pPr>
        <w:jc w:val="both"/>
        <w:rPr>
          <w:color w:val="000000"/>
        </w:rPr>
      </w:pPr>
      <w:r w:rsidRPr="00444A06">
        <w:rPr>
          <w:color w:val="000000"/>
        </w:rPr>
        <w:t xml:space="preserve">The program began in Santiago with many field trips </w:t>
      </w:r>
      <w:r w:rsidR="0008306E">
        <w:rPr>
          <w:color w:val="000000"/>
        </w:rPr>
        <w:t xml:space="preserve">to </w:t>
      </w:r>
      <w:r w:rsidRPr="00444A06">
        <w:rPr>
          <w:color w:val="000000"/>
        </w:rPr>
        <w:t xml:space="preserve"> suburbs of the city of six million people were explored to see urban sprawl as well as middle class flight to the suburbs both out and up from the smog of the city.  While there, we attended a very special 4th of July gathering at the American </w:t>
      </w:r>
      <w:r w:rsidR="00F559D0">
        <w:rPr>
          <w:color w:val="000000"/>
        </w:rPr>
        <w:lastRenderedPageBreak/>
        <w:t>Embassy where snow</w:t>
      </w:r>
      <w:r w:rsidRPr="00444A06">
        <w:rPr>
          <w:color w:val="000000"/>
        </w:rPr>
        <w:t xml:space="preserve">flakes made a brief appearance.  We learned that while the capital is situated here, the president lives in and the congress meets in </w:t>
      </w:r>
      <w:proofErr w:type="spellStart"/>
      <w:r w:rsidRPr="00444A06">
        <w:rPr>
          <w:color w:val="000000"/>
        </w:rPr>
        <w:t>Valpariso</w:t>
      </w:r>
      <w:proofErr w:type="spellEnd"/>
      <w:r w:rsidRPr="00444A06">
        <w:rPr>
          <w:color w:val="000000"/>
        </w:rPr>
        <w:t>.  We also learned that there is much agriculture in the valley to the north and south of Santiago which provides most of the US's winter fruit</w:t>
      </w:r>
      <w:r w:rsidR="00A44CCF">
        <w:rPr>
          <w:color w:val="000000"/>
        </w:rPr>
        <w:t>.</w:t>
      </w:r>
      <w:r w:rsidRPr="00444A06">
        <w:rPr>
          <w:color w:val="000000"/>
        </w:rPr>
        <w:t xml:space="preserve"> The </w:t>
      </w:r>
      <w:proofErr w:type="spellStart"/>
      <w:r w:rsidRPr="00444A06">
        <w:rPr>
          <w:color w:val="000000"/>
        </w:rPr>
        <w:t>vinyards</w:t>
      </w:r>
      <w:proofErr w:type="spellEnd"/>
      <w:r w:rsidRPr="00444A06">
        <w:rPr>
          <w:color w:val="000000"/>
        </w:rPr>
        <w:t xml:space="preserve"> to the south of Santiago are now world famous for their wines also.</w:t>
      </w:r>
    </w:p>
    <w:p w:rsidR="00AE5D66" w:rsidRPr="00444A06" w:rsidRDefault="00AE5D66" w:rsidP="00AE5D66">
      <w:pPr>
        <w:rPr>
          <w:color w:val="000000"/>
        </w:rPr>
      </w:pPr>
      <w:r w:rsidRPr="00444A06">
        <w:rPr>
          <w:color w:val="000000"/>
        </w:rPr>
        <w:t> </w:t>
      </w:r>
    </w:p>
    <w:p w:rsidR="00AE5D66" w:rsidRPr="00444A06" w:rsidRDefault="00AE5D66" w:rsidP="00756D4A">
      <w:pPr>
        <w:jc w:val="both"/>
        <w:rPr>
          <w:color w:val="000000"/>
        </w:rPr>
      </w:pPr>
      <w:r w:rsidRPr="00444A06">
        <w:rPr>
          <w:color w:val="000000"/>
        </w:rPr>
        <w:t xml:space="preserve">The second city visited was Concepcion.  This is Chile's second largest city and a visit to near-by </w:t>
      </w:r>
      <w:proofErr w:type="spellStart"/>
      <w:r w:rsidRPr="00444A06">
        <w:rPr>
          <w:color w:val="000000"/>
        </w:rPr>
        <w:t>Lote</w:t>
      </w:r>
      <w:proofErr w:type="spellEnd"/>
      <w:r w:rsidRPr="00444A06">
        <w:rPr>
          <w:color w:val="000000"/>
        </w:rPr>
        <w:t xml:space="preserve"> gave good insight to how smaller towns, once dependent on coal mining must now reinvent themselves.  We also visited </w:t>
      </w:r>
      <w:proofErr w:type="spellStart"/>
      <w:r w:rsidRPr="00444A06">
        <w:rPr>
          <w:color w:val="000000"/>
        </w:rPr>
        <w:t>Hualpen</w:t>
      </w:r>
      <w:proofErr w:type="spellEnd"/>
      <w:proofErr w:type="gramStart"/>
      <w:r w:rsidR="00270F6D">
        <w:rPr>
          <w:color w:val="000000"/>
        </w:rPr>
        <w:t>,</w:t>
      </w:r>
      <w:r w:rsidRPr="00444A06">
        <w:rPr>
          <w:color w:val="000000"/>
        </w:rPr>
        <w:t xml:space="preserve">  where</w:t>
      </w:r>
      <w:proofErr w:type="gramEnd"/>
      <w:r w:rsidRPr="00444A06">
        <w:rPr>
          <w:color w:val="000000"/>
        </w:rPr>
        <w:t xml:space="preserve"> we visited with teachers and presented information about our hometowns and schools.   On a less happy note, this school is located in an area hard hit by the recent earthquake and multitudes of severe aftershocks.  Our hearts</w:t>
      </w:r>
      <w:proofErr w:type="gramStart"/>
      <w:r w:rsidRPr="00444A06">
        <w:rPr>
          <w:color w:val="000000"/>
        </w:rPr>
        <w:t>  go</w:t>
      </w:r>
      <w:proofErr w:type="gramEnd"/>
      <w:r w:rsidRPr="00444A06">
        <w:rPr>
          <w:color w:val="000000"/>
        </w:rPr>
        <w:t xml:space="preserve"> out to the dear people that we met there as well as to the people of </w:t>
      </w:r>
      <w:proofErr w:type="spellStart"/>
      <w:r w:rsidRPr="00444A06">
        <w:rPr>
          <w:color w:val="000000"/>
        </w:rPr>
        <w:t>Lote</w:t>
      </w:r>
      <w:proofErr w:type="spellEnd"/>
      <w:r w:rsidRPr="00444A06">
        <w:rPr>
          <w:color w:val="000000"/>
        </w:rPr>
        <w:t xml:space="preserve"> and Concepcion both of which have much earthquake and tsunami damage to repair.  </w:t>
      </w:r>
    </w:p>
    <w:p w:rsidR="00AE5D66" w:rsidRPr="00444A06" w:rsidRDefault="00AE5D66" w:rsidP="00AE5D66">
      <w:pPr>
        <w:rPr>
          <w:color w:val="000000"/>
        </w:rPr>
      </w:pPr>
      <w:r w:rsidRPr="00444A06">
        <w:rPr>
          <w:color w:val="000000"/>
        </w:rPr>
        <w:t> </w:t>
      </w:r>
    </w:p>
    <w:p w:rsidR="00AE5D66" w:rsidRPr="00444A06" w:rsidRDefault="00AE5D66" w:rsidP="00756D4A">
      <w:pPr>
        <w:jc w:val="both"/>
        <w:rPr>
          <w:color w:val="000000"/>
        </w:rPr>
      </w:pPr>
      <w:r w:rsidRPr="00444A06">
        <w:rPr>
          <w:color w:val="000000"/>
        </w:rPr>
        <w:t xml:space="preserve">The third city, a short 12 hour bus trip </w:t>
      </w:r>
      <w:r w:rsidR="00F559D0">
        <w:rPr>
          <w:color w:val="000000"/>
        </w:rPr>
        <w:t xml:space="preserve">north </w:t>
      </w:r>
      <w:r w:rsidRPr="00444A06">
        <w:rPr>
          <w:color w:val="000000"/>
        </w:rPr>
        <w:t>was</w:t>
      </w:r>
      <w:r w:rsidR="00F559D0">
        <w:rPr>
          <w:color w:val="000000"/>
        </w:rPr>
        <w:t xml:space="preserve"> to</w:t>
      </w:r>
      <w:r w:rsidRPr="00444A06">
        <w:rPr>
          <w:color w:val="000000"/>
        </w:rPr>
        <w:t xml:space="preserve"> La Serena</w:t>
      </w:r>
      <w:r w:rsidR="00F559D0">
        <w:rPr>
          <w:color w:val="000000"/>
        </w:rPr>
        <w:t>.</w:t>
      </w:r>
      <w:r w:rsidRPr="00444A06">
        <w:rPr>
          <w:color w:val="000000"/>
        </w:rPr>
        <w:t xml:space="preserve"> This city is rebuilding itself as a resort destination.  We were able to visit the beach across from our hotel in relative solitude compared to the throngs that flock to it in their summer season.  It is also very close to Coquimbo where we got a lesson on the piracy of Sir Francis Drake and the English influence on the town.  While there we toured the farm regions around the city as well as toured the mining town of </w:t>
      </w:r>
      <w:proofErr w:type="spellStart"/>
      <w:r w:rsidRPr="00444A06">
        <w:rPr>
          <w:color w:val="000000"/>
        </w:rPr>
        <w:t>Andacolla</w:t>
      </w:r>
      <w:proofErr w:type="spellEnd"/>
      <w:r w:rsidRPr="00444A06">
        <w:rPr>
          <w:color w:val="000000"/>
        </w:rPr>
        <w:t xml:space="preserve"> to see one of the main sources of income, ore and minerals as well as to compare large and very small scale mining.</w:t>
      </w:r>
    </w:p>
    <w:p w:rsidR="00AE5D66" w:rsidRPr="00444A06" w:rsidRDefault="00AE5D66" w:rsidP="00AE5D66">
      <w:pPr>
        <w:rPr>
          <w:color w:val="000000"/>
        </w:rPr>
      </w:pPr>
      <w:r w:rsidRPr="00444A06">
        <w:rPr>
          <w:color w:val="000000"/>
        </w:rPr>
        <w:t> </w:t>
      </w:r>
    </w:p>
    <w:p w:rsidR="00B96CC6" w:rsidRDefault="00AE5D66" w:rsidP="00B96CC6">
      <w:pPr>
        <w:jc w:val="both"/>
        <w:rPr>
          <w:color w:val="000000"/>
        </w:rPr>
      </w:pPr>
      <w:r w:rsidRPr="00444A06">
        <w:rPr>
          <w:color w:val="000000"/>
        </w:rPr>
        <w:t>After a trip of 23 hours, we arrived in the northernmost city in Chile, Arica.  Situated in the incredible Atacama Desert we learned that a decisive battle in the War of the Pacif</w:t>
      </w:r>
      <w:r w:rsidR="008A3C22">
        <w:rPr>
          <w:color w:val="000000"/>
        </w:rPr>
        <w:t>i</w:t>
      </w:r>
      <w:r w:rsidRPr="00444A06">
        <w:rPr>
          <w:color w:val="000000"/>
        </w:rPr>
        <w:t xml:space="preserve">c was fought near Arica and resulted in the town which </w:t>
      </w:r>
      <w:r w:rsidR="008A3C22">
        <w:rPr>
          <w:color w:val="000000"/>
        </w:rPr>
        <w:t>was</w:t>
      </w:r>
      <w:r w:rsidRPr="00444A06">
        <w:rPr>
          <w:color w:val="000000"/>
        </w:rPr>
        <w:t xml:space="preserve"> once a part of Peru being annexed by Chile.  A very interesting aspect of Chile that we had not known about were the Afro-</w:t>
      </w:r>
      <w:proofErr w:type="spellStart"/>
      <w:r w:rsidRPr="00444A06">
        <w:rPr>
          <w:color w:val="000000"/>
        </w:rPr>
        <w:t>Chileanos</w:t>
      </w:r>
      <w:proofErr w:type="spellEnd"/>
      <w:r w:rsidRPr="00444A06">
        <w:rPr>
          <w:color w:val="000000"/>
        </w:rPr>
        <w:t xml:space="preserve">, descendents of African slaves brought centuries ago to establish agricultural plantations along the </w:t>
      </w:r>
      <w:proofErr w:type="spellStart"/>
      <w:r w:rsidRPr="00444A06">
        <w:rPr>
          <w:color w:val="000000"/>
        </w:rPr>
        <w:t>Lluta</w:t>
      </w:r>
      <w:proofErr w:type="spellEnd"/>
      <w:r w:rsidRPr="00444A06">
        <w:rPr>
          <w:color w:val="000000"/>
        </w:rPr>
        <w:t xml:space="preserve"> and </w:t>
      </w:r>
      <w:proofErr w:type="spellStart"/>
      <w:r w:rsidRPr="00444A06">
        <w:rPr>
          <w:color w:val="000000"/>
        </w:rPr>
        <w:t>Azapo</w:t>
      </w:r>
      <w:proofErr w:type="spellEnd"/>
      <w:r w:rsidRPr="00444A06">
        <w:rPr>
          <w:color w:val="000000"/>
        </w:rPr>
        <w:t xml:space="preserve"> Rivers.  </w:t>
      </w:r>
    </w:p>
    <w:p w:rsidR="00AE5D66" w:rsidRPr="00444A06" w:rsidRDefault="00AE5D66" w:rsidP="00B96CC6">
      <w:pPr>
        <w:jc w:val="both"/>
        <w:rPr>
          <w:color w:val="000000"/>
        </w:rPr>
      </w:pPr>
      <w:r w:rsidRPr="00444A06">
        <w:rPr>
          <w:color w:val="000000"/>
        </w:rPr>
        <w:t> </w:t>
      </w:r>
    </w:p>
    <w:p w:rsidR="00AE5D66" w:rsidRPr="00444A06" w:rsidRDefault="00AE5D66" w:rsidP="00BB0589">
      <w:pPr>
        <w:jc w:val="both"/>
        <w:rPr>
          <w:color w:val="000000"/>
        </w:rPr>
      </w:pPr>
      <w:r w:rsidRPr="00444A06">
        <w:rPr>
          <w:color w:val="000000"/>
        </w:rPr>
        <w:t>As we returned to Santiago on the 30+ hour, marathon bus trip from Arica, we marveled at the length and austerity of the Atacama, the height and grandeur of the Andes</w:t>
      </w:r>
      <w:r w:rsidR="004B54AD">
        <w:rPr>
          <w:color w:val="000000"/>
        </w:rPr>
        <w:t>,</w:t>
      </w:r>
      <w:r w:rsidRPr="00444A06">
        <w:rPr>
          <w:color w:val="000000"/>
        </w:rPr>
        <w:t xml:space="preserve"> as well as</w:t>
      </w:r>
      <w:r w:rsidR="004B54AD">
        <w:rPr>
          <w:color w:val="000000"/>
        </w:rPr>
        <w:t>,</w:t>
      </w:r>
      <w:r w:rsidRPr="00444A06">
        <w:rPr>
          <w:color w:val="000000"/>
        </w:rPr>
        <w:t xml:space="preserve"> the diversity of people who live there.  In every town, we interviewed local inhabitants and found that like anywhere, most of the young people look to the big cities as places for opportunities and education and yet, respect and appreciate the tranquility and lack of crime found in smaller cities. Chile, like the US, is a blend of races and cultures that give the country a uniqueness that is unlike anywhere else.  We also were able to see a country on the rebound from a terrifying dict</w:t>
      </w:r>
      <w:r w:rsidR="008A3C22">
        <w:rPr>
          <w:color w:val="000000"/>
        </w:rPr>
        <w:t>at</w:t>
      </w:r>
      <w:r w:rsidRPr="00444A06">
        <w:rPr>
          <w:color w:val="000000"/>
        </w:rPr>
        <w:t xml:space="preserve">or and economic stress to become one of the most stable and economically successful countries in South America </w:t>
      </w:r>
    </w:p>
    <w:p w:rsidR="00AE5D66" w:rsidRPr="00444A06" w:rsidRDefault="00AE5D66" w:rsidP="00AE5D66">
      <w:pPr>
        <w:rPr>
          <w:color w:val="000000"/>
        </w:rPr>
      </w:pPr>
      <w:r w:rsidRPr="00444A06">
        <w:rPr>
          <w:color w:val="000000"/>
        </w:rPr>
        <w:t> </w:t>
      </w:r>
    </w:p>
    <w:p w:rsidR="00AE5D66" w:rsidRPr="00444A06" w:rsidRDefault="00AE5D66" w:rsidP="00BB0589">
      <w:pPr>
        <w:jc w:val="both"/>
        <w:rPr>
          <w:color w:val="000000"/>
        </w:rPr>
      </w:pPr>
      <w:r w:rsidRPr="00444A06">
        <w:rPr>
          <w:color w:val="000000"/>
        </w:rPr>
        <w:t>The GAI, the leadership of Dr</w:t>
      </w:r>
      <w:r w:rsidR="00A44CCF">
        <w:rPr>
          <w:color w:val="000000"/>
        </w:rPr>
        <w:t>s</w:t>
      </w:r>
      <w:r w:rsidRPr="00444A06">
        <w:rPr>
          <w:color w:val="000000"/>
        </w:rPr>
        <w:t xml:space="preserve">. </w:t>
      </w:r>
      <w:proofErr w:type="spellStart"/>
      <w:r w:rsidRPr="00444A06">
        <w:rPr>
          <w:color w:val="000000"/>
        </w:rPr>
        <w:t>Oberle</w:t>
      </w:r>
      <w:proofErr w:type="spellEnd"/>
      <w:r w:rsidRPr="00444A06">
        <w:rPr>
          <w:color w:val="000000"/>
        </w:rPr>
        <w:t xml:space="preserve"> and </w:t>
      </w:r>
      <w:r w:rsidR="00A44CCF">
        <w:rPr>
          <w:color w:val="000000"/>
        </w:rPr>
        <w:t>W</w:t>
      </w:r>
      <w:r w:rsidRPr="00444A06">
        <w:rPr>
          <w:color w:val="000000"/>
        </w:rPr>
        <w:t>eller and the generosity of the Fulbright-Hays program resulted in many wonderful memories for 12 Midwestern teachers who translated that experience into a multitude of lesson plans available on the GAI website as well as many photos to share with students throughout the world.</w:t>
      </w:r>
    </w:p>
    <w:p w:rsidR="00F559D0" w:rsidRDefault="00F559D0" w:rsidP="005B1B7A">
      <w:pPr>
        <w:rPr>
          <w:noProof/>
        </w:rPr>
        <w:sectPr w:rsidR="00F559D0" w:rsidSect="00BE2DDF">
          <w:footerReference w:type="even" r:id="rId12"/>
          <w:footerReference w:type="default" r:id="rId13"/>
          <w:type w:val="continuous"/>
          <w:pgSz w:w="12240" w:h="15840" w:code="1"/>
          <w:pgMar w:top="720" w:right="720" w:bottom="720" w:left="720" w:header="0" w:footer="720" w:gutter="0"/>
          <w:cols w:num="2" w:space="720" w:equalWidth="0">
            <w:col w:w="5040" w:space="720"/>
            <w:col w:w="5040"/>
          </w:cols>
          <w:vAlign w:val="center"/>
        </w:sectPr>
      </w:pPr>
    </w:p>
    <w:p w:rsidR="005B1B7A" w:rsidRPr="00DE48B5" w:rsidRDefault="005B1B7A" w:rsidP="005B1B7A">
      <w:pPr>
        <w:jc w:val="center"/>
        <w:rPr>
          <w:noProof/>
          <w:sz w:val="34"/>
        </w:rPr>
      </w:pPr>
      <w:r w:rsidRPr="00DE48B5">
        <w:rPr>
          <w:noProof/>
          <w:sz w:val="34"/>
        </w:rPr>
        <w:lastRenderedPageBreak/>
        <w:t>I</w:t>
      </w:r>
      <w:r>
        <w:rPr>
          <w:noProof/>
          <w:sz w:val="34"/>
        </w:rPr>
        <w:t>owa, Agriculture and</w:t>
      </w:r>
      <w:r w:rsidRPr="00DE48B5">
        <w:rPr>
          <w:noProof/>
          <w:sz w:val="34"/>
        </w:rPr>
        <w:t xml:space="preserve"> </w:t>
      </w:r>
      <w:r>
        <w:rPr>
          <w:noProof/>
          <w:sz w:val="34"/>
        </w:rPr>
        <w:t>Geography in</w:t>
      </w:r>
      <w:r w:rsidRPr="00DE48B5">
        <w:rPr>
          <w:noProof/>
          <w:sz w:val="34"/>
        </w:rPr>
        <w:t xml:space="preserve"> the Iowa Core Curriculum</w:t>
      </w:r>
    </w:p>
    <w:p w:rsidR="005B1B7A" w:rsidRPr="00DE48B5" w:rsidRDefault="005B1B7A" w:rsidP="005B1B7A">
      <w:pPr>
        <w:jc w:val="center"/>
        <w:rPr>
          <w:noProof/>
          <w:sz w:val="34"/>
        </w:rPr>
      </w:pPr>
    </w:p>
    <w:p w:rsidR="005B1B7A" w:rsidRPr="007B6096" w:rsidRDefault="005B1B7A" w:rsidP="005B1B7A">
      <w:pPr>
        <w:rPr>
          <w:noProof/>
          <w:sz w:val="22"/>
        </w:rPr>
      </w:pPr>
      <w:r w:rsidRPr="00E00938">
        <w:rPr>
          <w:b/>
          <w:noProof/>
          <w:sz w:val="22"/>
        </w:rPr>
        <w:t xml:space="preserve">Dates: </w:t>
      </w:r>
      <w:r w:rsidRPr="00E00938">
        <w:rPr>
          <w:b/>
          <w:noProof/>
          <w:sz w:val="22"/>
        </w:rPr>
        <w:tab/>
      </w:r>
      <w:r w:rsidRPr="007B6096">
        <w:rPr>
          <w:noProof/>
          <w:sz w:val="22"/>
        </w:rPr>
        <w:tab/>
      </w:r>
      <w:r w:rsidRPr="00B27EC0">
        <w:rPr>
          <w:noProof/>
          <w:sz w:val="22"/>
        </w:rPr>
        <w:t>July</w:t>
      </w:r>
      <w:r w:rsidR="00E4316B" w:rsidRPr="00B27EC0">
        <w:rPr>
          <w:noProof/>
          <w:sz w:val="22"/>
        </w:rPr>
        <w:t xml:space="preserve"> </w:t>
      </w:r>
      <w:r w:rsidRPr="00B27EC0">
        <w:rPr>
          <w:noProof/>
          <w:sz w:val="22"/>
        </w:rPr>
        <w:t>21-24 , 2010</w:t>
      </w:r>
    </w:p>
    <w:p w:rsidR="005B1B7A" w:rsidRDefault="005B1B7A" w:rsidP="005B1B7A">
      <w:pPr>
        <w:ind w:left="1440" w:hanging="1440"/>
        <w:rPr>
          <w:noProof/>
          <w:sz w:val="22"/>
        </w:rPr>
      </w:pPr>
      <w:r w:rsidRPr="00E00938">
        <w:rPr>
          <w:b/>
          <w:noProof/>
          <w:sz w:val="22"/>
        </w:rPr>
        <w:t>Features:</w:t>
      </w:r>
      <w:r w:rsidRPr="007B6096">
        <w:rPr>
          <w:noProof/>
          <w:sz w:val="22"/>
        </w:rPr>
        <w:t xml:space="preserve"> </w:t>
      </w:r>
      <w:r w:rsidRPr="007B6096">
        <w:rPr>
          <w:noProof/>
          <w:sz w:val="22"/>
        </w:rPr>
        <w:tab/>
      </w:r>
      <w:r>
        <w:rPr>
          <w:noProof/>
          <w:sz w:val="22"/>
        </w:rPr>
        <w:t>Cheryl Mullenbach, Iowa Dept. of Education, Social Studies Director</w:t>
      </w:r>
    </w:p>
    <w:p w:rsidR="005B1B7A" w:rsidRDefault="005B1B7A" w:rsidP="005B1B7A">
      <w:pPr>
        <w:ind w:left="1440" w:hanging="1440"/>
        <w:rPr>
          <w:noProof/>
          <w:sz w:val="22"/>
        </w:rPr>
      </w:pPr>
      <w:r>
        <w:rPr>
          <w:b/>
          <w:noProof/>
          <w:sz w:val="22"/>
        </w:rPr>
        <w:tab/>
      </w:r>
      <w:r w:rsidRPr="00203D37">
        <w:rPr>
          <w:noProof/>
          <w:sz w:val="22"/>
        </w:rPr>
        <w:t>Pion</w:t>
      </w:r>
      <w:r>
        <w:rPr>
          <w:noProof/>
          <w:sz w:val="22"/>
        </w:rPr>
        <w:t>e</w:t>
      </w:r>
      <w:r w:rsidRPr="00203D37">
        <w:rPr>
          <w:noProof/>
          <w:sz w:val="22"/>
        </w:rPr>
        <w:t>er International</w:t>
      </w:r>
    </w:p>
    <w:p w:rsidR="005B1B7A" w:rsidRDefault="005B1B7A" w:rsidP="005B1B7A">
      <w:pPr>
        <w:ind w:left="1440" w:hanging="1440"/>
        <w:rPr>
          <w:noProof/>
          <w:sz w:val="22"/>
        </w:rPr>
      </w:pPr>
      <w:r>
        <w:rPr>
          <w:noProof/>
          <w:sz w:val="22"/>
        </w:rPr>
        <w:tab/>
        <w:t>Living History Farms</w:t>
      </w:r>
    </w:p>
    <w:p w:rsidR="005B1B7A" w:rsidRDefault="005B1B7A" w:rsidP="005B1B7A">
      <w:pPr>
        <w:ind w:left="1440" w:hanging="1440"/>
        <w:rPr>
          <w:noProof/>
          <w:sz w:val="22"/>
        </w:rPr>
      </w:pPr>
      <w:r>
        <w:rPr>
          <w:noProof/>
          <w:sz w:val="22"/>
        </w:rPr>
        <w:tab/>
        <w:t>Neil Smith National Wildlife Refuge</w:t>
      </w:r>
    </w:p>
    <w:p w:rsidR="005B1B7A" w:rsidRDefault="005B1B7A" w:rsidP="005B1B7A">
      <w:pPr>
        <w:ind w:left="1440" w:hanging="1440"/>
        <w:rPr>
          <w:noProof/>
          <w:sz w:val="22"/>
        </w:rPr>
      </w:pPr>
      <w:r>
        <w:rPr>
          <w:noProof/>
          <w:sz w:val="22"/>
        </w:rPr>
        <w:tab/>
        <w:t>ISU Dairy Campus</w:t>
      </w:r>
    </w:p>
    <w:p w:rsidR="005B1B7A" w:rsidRDefault="005B1B7A" w:rsidP="005B1B7A">
      <w:pPr>
        <w:ind w:left="1440" w:hanging="1440"/>
        <w:rPr>
          <w:noProof/>
          <w:sz w:val="22"/>
        </w:rPr>
      </w:pPr>
      <w:r>
        <w:rPr>
          <w:noProof/>
          <w:sz w:val="22"/>
        </w:rPr>
        <w:tab/>
        <w:t>Soy food Council</w:t>
      </w:r>
    </w:p>
    <w:p w:rsidR="005B1B7A" w:rsidRDefault="005B1B7A" w:rsidP="005B1B7A">
      <w:pPr>
        <w:ind w:left="1440" w:hanging="1440"/>
        <w:rPr>
          <w:noProof/>
          <w:sz w:val="22"/>
        </w:rPr>
      </w:pPr>
      <w:r>
        <w:rPr>
          <w:noProof/>
          <w:sz w:val="22"/>
        </w:rPr>
        <w:tab/>
        <w:t>Des Moines Farmers Market</w:t>
      </w:r>
    </w:p>
    <w:p w:rsidR="005B1B7A" w:rsidRPr="007B6096" w:rsidRDefault="005B1B7A" w:rsidP="005B1B7A">
      <w:pPr>
        <w:ind w:left="1440" w:hanging="1440"/>
        <w:rPr>
          <w:noProof/>
          <w:sz w:val="22"/>
        </w:rPr>
      </w:pPr>
      <w:r>
        <w:rPr>
          <w:noProof/>
          <w:sz w:val="22"/>
        </w:rPr>
        <w:tab/>
      </w:r>
      <w:r w:rsidRPr="00203D37">
        <w:rPr>
          <w:noProof/>
          <w:sz w:val="22"/>
        </w:rPr>
        <w:t xml:space="preserve"> </w:t>
      </w:r>
    </w:p>
    <w:p w:rsidR="005B1B7A" w:rsidRDefault="005B1B7A" w:rsidP="005B1B7A">
      <w:pPr>
        <w:rPr>
          <w:noProof/>
          <w:sz w:val="22"/>
        </w:rPr>
      </w:pPr>
      <w:r w:rsidRPr="00E00938">
        <w:rPr>
          <w:b/>
          <w:noProof/>
          <w:sz w:val="22"/>
        </w:rPr>
        <w:t>Advantages:</w:t>
      </w:r>
      <w:r>
        <w:rPr>
          <w:noProof/>
          <w:sz w:val="22"/>
        </w:rPr>
        <w:t xml:space="preserve"> </w:t>
      </w:r>
      <w:r>
        <w:rPr>
          <w:noProof/>
          <w:sz w:val="22"/>
        </w:rPr>
        <w:tab/>
        <w:t>Can</w:t>
      </w:r>
      <w:r w:rsidRPr="007B6096">
        <w:rPr>
          <w:noProof/>
          <w:sz w:val="22"/>
        </w:rPr>
        <w:t xml:space="preserve"> commute </w:t>
      </w:r>
    </w:p>
    <w:p w:rsidR="005B1B7A" w:rsidRDefault="005B1B7A" w:rsidP="005B1B7A">
      <w:pPr>
        <w:ind w:left="720" w:firstLine="720"/>
        <w:rPr>
          <w:noProof/>
          <w:sz w:val="22"/>
        </w:rPr>
      </w:pPr>
      <w:r>
        <w:rPr>
          <w:noProof/>
          <w:sz w:val="22"/>
        </w:rPr>
        <w:t>Stay at</w:t>
      </w:r>
      <w:r w:rsidRPr="007B6096">
        <w:rPr>
          <w:noProof/>
          <w:sz w:val="22"/>
        </w:rPr>
        <w:t xml:space="preserve"> hotel of your choice </w:t>
      </w:r>
    </w:p>
    <w:p w:rsidR="005B1B7A" w:rsidRDefault="005B1B7A" w:rsidP="005B1B7A">
      <w:pPr>
        <w:ind w:left="720" w:firstLine="720"/>
        <w:rPr>
          <w:noProof/>
          <w:sz w:val="22"/>
        </w:rPr>
      </w:pPr>
      <w:r>
        <w:rPr>
          <w:noProof/>
          <w:sz w:val="22"/>
        </w:rPr>
        <w:t xml:space="preserve">Small group – limited to </w:t>
      </w:r>
      <w:r w:rsidRPr="00B27EC0">
        <w:rPr>
          <w:noProof/>
          <w:sz w:val="22"/>
        </w:rPr>
        <w:t xml:space="preserve">20 </w:t>
      </w:r>
    </w:p>
    <w:p w:rsidR="005B1B7A" w:rsidRPr="007B6096" w:rsidRDefault="005B1B7A" w:rsidP="005B1B7A">
      <w:pPr>
        <w:ind w:left="720" w:firstLine="720"/>
        <w:rPr>
          <w:noProof/>
          <w:sz w:val="22"/>
        </w:rPr>
      </w:pPr>
    </w:p>
    <w:p w:rsidR="005B1B7A" w:rsidRPr="007B6096" w:rsidRDefault="005B1B7A" w:rsidP="005B1B7A">
      <w:pPr>
        <w:rPr>
          <w:noProof/>
          <w:sz w:val="22"/>
        </w:rPr>
      </w:pPr>
      <w:r w:rsidRPr="00E00938">
        <w:rPr>
          <w:b/>
          <w:noProof/>
          <w:sz w:val="22"/>
        </w:rPr>
        <w:t>Benefits:</w:t>
      </w:r>
      <w:r w:rsidRPr="007B6096">
        <w:rPr>
          <w:noProof/>
          <w:sz w:val="22"/>
        </w:rPr>
        <w:tab/>
        <w:t>Offered for</w:t>
      </w:r>
      <w:r w:rsidRPr="00203D37">
        <w:rPr>
          <w:noProof/>
          <w:color w:val="FF0000"/>
          <w:sz w:val="22"/>
        </w:rPr>
        <w:t xml:space="preserve"> </w:t>
      </w:r>
      <w:r w:rsidRPr="00B27EC0">
        <w:rPr>
          <w:noProof/>
          <w:sz w:val="22"/>
        </w:rPr>
        <w:t xml:space="preserve">2 </w:t>
      </w:r>
      <w:r w:rsidRPr="007B6096">
        <w:rPr>
          <w:noProof/>
          <w:sz w:val="22"/>
        </w:rPr>
        <w:t>hour</w:t>
      </w:r>
      <w:r>
        <w:rPr>
          <w:noProof/>
          <w:sz w:val="22"/>
        </w:rPr>
        <w:t>s</w:t>
      </w:r>
      <w:r w:rsidRPr="007B6096">
        <w:rPr>
          <w:noProof/>
          <w:sz w:val="22"/>
        </w:rPr>
        <w:t xml:space="preserve"> UNI credit</w:t>
      </w:r>
    </w:p>
    <w:p w:rsidR="005B1B7A" w:rsidRDefault="005B1B7A" w:rsidP="005B1B7A">
      <w:pPr>
        <w:rPr>
          <w:noProof/>
          <w:sz w:val="22"/>
        </w:rPr>
      </w:pPr>
      <w:r w:rsidRPr="007B6096">
        <w:rPr>
          <w:noProof/>
          <w:sz w:val="22"/>
        </w:rPr>
        <w:tab/>
      </w:r>
      <w:r w:rsidRPr="007B6096">
        <w:rPr>
          <w:noProof/>
          <w:sz w:val="22"/>
        </w:rPr>
        <w:tab/>
        <w:t xml:space="preserve">Can be applied to the Social Science Masters program offer by UNI </w:t>
      </w:r>
      <w:r>
        <w:rPr>
          <w:noProof/>
          <w:sz w:val="22"/>
        </w:rPr>
        <w:t xml:space="preserve">Continuing </w:t>
      </w:r>
      <w:r w:rsidRPr="007B6096">
        <w:rPr>
          <w:noProof/>
          <w:sz w:val="22"/>
        </w:rPr>
        <w:t xml:space="preserve">Education </w:t>
      </w:r>
    </w:p>
    <w:p w:rsidR="005B1B7A" w:rsidRPr="007B6096" w:rsidRDefault="005B1B7A" w:rsidP="005B1B7A">
      <w:pPr>
        <w:rPr>
          <w:noProof/>
          <w:sz w:val="22"/>
        </w:rPr>
      </w:pPr>
      <w:r>
        <w:rPr>
          <w:noProof/>
          <w:sz w:val="22"/>
        </w:rPr>
        <w:tab/>
      </w:r>
      <w:r>
        <w:rPr>
          <w:noProof/>
          <w:sz w:val="22"/>
        </w:rPr>
        <w:tab/>
        <w:t>Free GPS furnished by the GAI</w:t>
      </w:r>
    </w:p>
    <w:p w:rsidR="005B1B7A" w:rsidRDefault="005B1B7A" w:rsidP="005B1B7A">
      <w:pPr>
        <w:rPr>
          <w:noProof/>
          <w:sz w:val="22"/>
        </w:rPr>
      </w:pPr>
      <w:r w:rsidRPr="007B6096">
        <w:rPr>
          <w:noProof/>
          <w:sz w:val="22"/>
        </w:rPr>
        <w:tab/>
      </w:r>
      <w:r w:rsidRPr="007B6096">
        <w:rPr>
          <w:noProof/>
          <w:sz w:val="22"/>
        </w:rPr>
        <w:tab/>
      </w:r>
    </w:p>
    <w:p w:rsidR="005B1B7A" w:rsidRPr="007B6096" w:rsidRDefault="005B1B7A" w:rsidP="005B1B7A">
      <w:pPr>
        <w:rPr>
          <w:noProof/>
          <w:sz w:val="22"/>
        </w:rPr>
      </w:pPr>
      <w:r w:rsidRPr="00E00938">
        <w:rPr>
          <w:b/>
          <w:noProof/>
          <w:sz w:val="22"/>
        </w:rPr>
        <w:t>Location:</w:t>
      </w:r>
      <w:r w:rsidRPr="007B6096">
        <w:rPr>
          <w:noProof/>
          <w:sz w:val="22"/>
        </w:rPr>
        <w:t xml:space="preserve"> </w:t>
      </w:r>
      <w:r w:rsidRPr="007B6096">
        <w:rPr>
          <w:noProof/>
          <w:sz w:val="22"/>
        </w:rPr>
        <w:tab/>
      </w:r>
      <w:r>
        <w:rPr>
          <w:noProof/>
          <w:sz w:val="22"/>
        </w:rPr>
        <w:t>Des Moines area</w:t>
      </w:r>
    </w:p>
    <w:p w:rsidR="005B1B7A" w:rsidRPr="007B6096" w:rsidRDefault="005B1B7A" w:rsidP="005B1B7A">
      <w:pPr>
        <w:ind w:left="5040" w:firstLine="720"/>
        <w:rPr>
          <w:noProof/>
          <w:sz w:val="22"/>
        </w:rPr>
      </w:pPr>
      <w:r w:rsidRPr="00E00938">
        <w:rPr>
          <w:b/>
          <w:noProof/>
          <w:sz w:val="22"/>
        </w:rPr>
        <w:t>Cost:</w:t>
      </w:r>
      <w:r>
        <w:rPr>
          <w:noProof/>
          <w:sz w:val="22"/>
        </w:rPr>
        <w:t xml:space="preserve">  </w:t>
      </w:r>
      <w:r w:rsidRPr="007B6096">
        <w:rPr>
          <w:noProof/>
          <w:sz w:val="22"/>
        </w:rPr>
        <w:t>$</w:t>
      </w:r>
      <w:r>
        <w:rPr>
          <w:noProof/>
          <w:sz w:val="22"/>
        </w:rPr>
        <w:t xml:space="preserve">99 covers registration, lunches, and GPS </w:t>
      </w:r>
    </w:p>
    <w:p w:rsidR="00BB4013" w:rsidRDefault="00BB4013" w:rsidP="005B1B7A">
      <w:pPr>
        <w:rPr>
          <w:noProof/>
        </w:rPr>
      </w:pPr>
    </w:p>
    <w:p w:rsidR="005B1B7A" w:rsidRDefault="005B1B7A" w:rsidP="005B1B7A">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p>
    <w:p w:rsidR="005B1B7A" w:rsidRDefault="005B1B7A" w:rsidP="005B1B7A">
      <w:pPr>
        <w:rPr>
          <w:noProof/>
        </w:rPr>
        <w:sectPr w:rsidR="005B1B7A" w:rsidSect="00F813BB">
          <w:type w:val="continuous"/>
          <w:pgSz w:w="12240" w:h="15840" w:code="1"/>
          <w:pgMar w:top="720" w:right="720" w:bottom="720" w:left="720" w:header="0" w:footer="720" w:gutter="0"/>
          <w:pgBorders w:offsetFrom="page">
            <w:top w:val="single" w:sz="18" w:space="24" w:color="auto"/>
            <w:left w:val="single" w:sz="18" w:space="24" w:color="auto"/>
            <w:bottom w:val="single" w:sz="18" w:space="24" w:color="auto"/>
            <w:right w:val="single" w:sz="18" w:space="24" w:color="auto"/>
          </w:pgBorders>
          <w:cols w:space="720"/>
          <w:vAlign w:val="center"/>
        </w:sectPr>
      </w:pPr>
      <w:r>
        <w:rPr>
          <w:noProof/>
        </w:rPr>
        <w:t>------------------------------------------------------------------------------------------------------------------------------------------------------------------</w:t>
      </w:r>
    </w:p>
    <w:p w:rsidR="005B1B7A" w:rsidRDefault="005B1B7A" w:rsidP="005B1B7A">
      <w:pPr>
        <w:rPr>
          <w:noProof/>
        </w:rPr>
      </w:pPr>
    </w:p>
    <w:p w:rsidR="005B1B7A" w:rsidRPr="0093267E" w:rsidRDefault="005B1B7A" w:rsidP="005B1B7A">
      <w:pPr>
        <w:jc w:val="center"/>
        <w:rPr>
          <w:noProof/>
          <w:sz w:val="28"/>
        </w:rPr>
      </w:pPr>
      <w:r>
        <w:rPr>
          <w:noProof/>
          <w:sz w:val="28"/>
        </w:rPr>
        <w:t xml:space="preserve">Iowa, Agriculture and </w:t>
      </w:r>
      <w:r w:rsidRPr="0093267E">
        <w:rPr>
          <w:noProof/>
          <w:sz w:val="28"/>
        </w:rPr>
        <w:t xml:space="preserve">Geography </w:t>
      </w:r>
      <w:r>
        <w:rPr>
          <w:noProof/>
          <w:sz w:val="28"/>
        </w:rPr>
        <w:t>in the Iowa Core Curriculum</w:t>
      </w:r>
    </w:p>
    <w:p w:rsidR="005B1B7A" w:rsidRDefault="005B1B7A" w:rsidP="005B1B7A">
      <w:pPr>
        <w:rPr>
          <w:noProof/>
        </w:rPr>
      </w:pPr>
    </w:p>
    <w:p w:rsidR="005B1B7A" w:rsidRDefault="005B1B7A" w:rsidP="005B1B7A">
      <w:pPr>
        <w:rPr>
          <w:noProof/>
        </w:rPr>
      </w:pPr>
      <w:r>
        <w:rPr>
          <w:noProof/>
        </w:rPr>
        <w:t>Mr. ____</w:t>
      </w:r>
      <w:r>
        <w:rPr>
          <w:noProof/>
        </w:rPr>
        <w:tab/>
      </w:r>
      <w:r>
        <w:rPr>
          <w:noProof/>
        </w:rPr>
        <w:tab/>
        <w:t>Ms.____</w:t>
      </w:r>
    </w:p>
    <w:p w:rsidR="005B1B7A" w:rsidRDefault="005B1B7A" w:rsidP="005B1B7A">
      <w:pPr>
        <w:rPr>
          <w:noProof/>
        </w:rPr>
      </w:pPr>
    </w:p>
    <w:p w:rsidR="005B1B7A" w:rsidRDefault="005B1B7A" w:rsidP="005B1B7A">
      <w:pPr>
        <w:rPr>
          <w:noProof/>
        </w:rPr>
      </w:pPr>
      <w:r>
        <w:rPr>
          <w:noProof/>
        </w:rPr>
        <w:t>Name____________________________________________</w:t>
      </w:r>
    </w:p>
    <w:p w:rsidR="005B1B7A" w:rsidRDefault="005B1B7A" w:rsidP="005B1B7A">
      <w:pPr>
        <w:rPr>
          <w:noProof/>
        </w:rPr>
      </w:pPr>
    </w:p>
    <w:p w:rsidR="005B1B7A" w:rsidRDefault="005B1B7A" w:rsidP="005B1B7A">
      <w:pPr>
        <w:rPr>
          <w:noProof/>
        </w:rPr>
      </w:pPr>
      <w:r>
        <w:rPr>
          <w:noProof/>
        </w:rPr>
        <w:t>Home Address_____________________________________</w:t>
      </w:r>
    </w:p>
    <w:p w:rsidR="005B1B7A" w:rsidRDefault="005B1B7A" w:rsidP="005B1B7A">
      <w:pPr>
        <w:rPr>
          <w:noProof/>
        </w:rPr>
      </w:pPr>
    </w:p>
    <w:p w:rsidR="005B1B7A" w:rsidRDefault="005B1B7A" w:rsidP="005B1B7A">
      <w:pPr>
        <w:rPr>
          <w:noProof/>
        </w:rPr>
      </w:pPr>
      <w:r>
        <w:rPr>
          <w:noProof/>
        </w:rPr>
        <w:t>City______________ State________Zip________________</w:t>
      </w:r>
    </w:p>
    <w:p w:rsidR="005B1B7A" w:rsidRDefault="005B1B7A" w:rsidP="005B1B7A">
      <w:pPr>
        <w:rPr>
          <w:noProof/>
        </w:rPr>
      </w:pPr>
    </w:p>
    <w:p w:rsidR="005B1B7A" w:rsidRDefault="005B1B7A" w:rsidP="005B1B7A">
      <w:pPr>
        <w:rPr>
          <w:noProof/>
        </w:rPr>
      </w:pPr>
      <w:r>
        <w:rPr>
          <w:noProof/>
        </w:rPr>
        <w:t>Phone_________________ Fax_______________________</w:t>
      </w:r>
    </w:p>
    <w:p w:rsidR="005B1B7A" w:rsidRDefault="005B1B7A" w:rsidP="005B1B7A">
      <w:pPr>
        <w:rPr>
          <w:noProof/>
        </w:rPr>
      </w:pPr>
    </w:p>
    <w:p w:rsidR="005B1B7A" w:rsidRDefault="005B1B7A" w:rsidP="005B1B7A">
      <w:pPr>
        <w:rPr>
          <w:noProof/>
        </w:rPr>
      </w:pPr>
      <w:r>
        <w:rPr>
          <w:noProof/>
        </w:rPr>
        <w:t>E-mail___________________________________________</w:t>
      </w:r>
    </w:p>
    <w:p w:rsidR="005B1B7A" w:rsidRDefault="005B1B7A" w:rsidP="005B1B7A">
      <w:pPr>
        <w:rPr>
          <w:noProof/>
        </w:rPr>
      </w:pPr>
    </w:p>
    <w:p w:rsidR="005B1B7A" w:rsidRDefault="00E4316B" w:rsidP="00E4316B">
      <w:pPr>
        <w:ind w:left="360"/>
        <w:rPr>
          <w:noProof/>
        </w:rPr>
      </w:pPr>
      <w:r>
        <w:rPr>
          <w:noProof/>
        </w:rPr>
        <w:t xml:space="preserve">__   </w:t>
      </w:r>
      <w:r w:rsidR="005B1B7A">
        <w:rPr>
          <w:noProof/>
        </w:rPr>
        <w:t>Check here if you have any special needs,</w:t>
      </w:r>
    </w:p>
    <w:p w:rsidR="005B1B7A" w:rsidRDefault="005B1B7A" w:rsidP="005B1B7A">
      <w:pPr>
        <w:pStyle w:val="ListParagraph"/>
        <w:rPr>
          <w:noProof/>
        </w:rPr>
      </w:pPr>
      <w:r>
        <w:rPr>
          <w:noProof/>
        </w:rPr>
        <w:t xml:space="preserve">Including dietary. We’ll call to discuss how </w:t>
      </w:r>
    </w:p>
    <w:p w:rsidR="005B1B7A" w:rsidRDefault="005B1B7A" w:rsidP="005B1B7A">
      <w:pPr>
        <w:pStyle w:val="ListParagraph"/>
        <w:rPr>
          <w:noProof/>
        </w:rPr>
      </w:pPr>
      <w:r>
        <w:rPr>
          <w:noProof/>
        </w:rPr>
        <w:t xml:space="preserve">we can best meet your needs. </w:t>
      </w:r>
    </w:p>
    <w:p w:rsidR="005B1B7A" w:rsidRDefault="005B1B7A" w:rsidP="005B1B7A">
      <w:pPr>
        <w:rPr>
          <w:noProof/>
        </w:rPr>
      </w:pPr>
    </w:p>
    <w:p w:rsidR="005B1B7A" w:rsidRDefault="005B1B7A" w:rsidP="005B1B7A">
      <w:pPr>
        <w:rPr>
          <w:noProof/>
        </w:rPr>
      </w:pPr>
      <w:r>
        <w:rPr>
          <w:noProof/>
        </w:rPr>
        <w:t xml:space="preserve">*Sign up today! </w:t>
      </w:r>
      <w:r w:rsidRPr="006B6ACA">
        <w:rPr>
          <w:b/>
          <w:noProof/>
        </w:rPr>
        <w:t>Enrollment is limited.</w:t>
      </w:r>
      <w:r>
        <w:rPr>
          <w:noProof/>
        </w:rPr>
        <w:t xml:space="preserve"> Registrations are taken on a first-come, first-served basis. Your registration is confirmed when payment has been received. </w:t>
      </w:r>
    </w:p>
    <w:p w:rsidR="005B1B7A" w:rsidRDefault="005B1B7A" w:rsidP="005B1B7A">
      <w:pPr>
        <w:rPr>
          <w:noProof/>
        </w:rPr>
      </w:pPr>
    </w:p>
    <w:p w:rsidR="005B1B7A" w:rsidRPr="00E00938" w:rsidRDefault="005B1B7A" w:rsidP="005B1B7A">
      <w:pPr>
        <w:rPr>
          <w:noProof/>
        </w:rPr>
      </w:pPr>
      <w:r w:rsidRPr="006B6ACA">
        <w:rPr>
          <w:b/>
          <w:i/>
          <w:noProof/>
        </w:rPr>
        <w:t>FAX:</w:t>
      </w:r>
      <w:r>
        <w:rPr>
          <w:b/>
          <w:i/>
          <w:noProof/>
        </w:rPr>
        <w:tab/>
      </w:r>
      <w:r>
        <w:rPr>
          <w:b/>
          <w:noProof/>
        </w:rPr>
        <w:tab/>
      </w:r>
      <w:r w:rsidRPr="00E00938">
        <w:rPr>
          <w:noProof/>
        </w:rPr>
        <w:t>319/273-7103</w:t>
      </w:r>
    </w:p>
    <w:p w:rsidR="005B1B7A" w:rsidRDefault="005B1B7A" w:rsidP="005B1B7A">
      <w:pPr>
        <w:rPr>
          <w:noProof/>
        </w:rPr>
      </w:pPr>
    </w:p>
    <w:p w:rsidR="005B1B7A" w:rsidRPr="006B6ACA" w:rsidRDefault="005B1B7A" w:rsidP="005B1B7A">
      <w:pPr>
        <w:rPr>
          <w:noProof/>
        </w:rPr>
      </w:pPr>
      <w:r w:rsidRPr="006B6ACA">
        <w:rPr>
          <w:b/>
          <w:i/>
          <w:noProof/>
        </w:rPr>
        <w:t xml:space="preserve">MAIL: </w:t>
      </w:r>
      <w:r>
        <w:rPr>
          <w:b/>
          <w:noProof/>
        </w:rPr>
        <w:tab/>
      </w:r>
      <w:r>
        <w:rPr>
          <w:b/>
          <w:noProof/>
        </w:rPr>
        <w:tab/>
      </w:r>
      <w:r w:rsidRPr="006B6ACA">
        <w:rPr>
          <w:noProof/>
        </w:rPr>
        <w:t>K. Weller</w:t>
      </w:r>
      <w:r>
        <w:rPr>
          <w:noProof/>
        </w:rPr>
        <w:t xml:space="preserve"> </w:t>
      </w:r>
    </w:p>
    <w:p w:rsidR="005B1B7A" w:rsidRPr="006B6ACA" w:rsidRDefault="005B1B7A" w:rsidP="005B1B7A">
      <w:pPr>
        <w:rPr>
          <w:noProof/>
        </w:rPr>
      </w:pPr>
      <w:r w:rsidRPr="006B6ACA">
        <w:rPr>
          <w:noProof/>
        </w:rPr>
        <w:tab/>
      </w:r>
      <w:r w:rsidRPr="006B6ACA">
        <w:rPr>
          <w:noProof/>
        </w:rPr>
        <w:tab/>
        <w:t>UNI – ITTC 2</w:t>
      </w:r>
      <w:r w:rsidR="00E4316B">
        <w:rPr>
          <w:noProof/>
        </w:rPr>
        <w:t>05</w:t>
      </w:r>
    </w:p>
    <w:p w:rsidR="005B1B7A" w:rsidRPr="006B6ACA" w:rsidRDefault="005B1B7A" w:rsidP="005B1B7A">
      <w:pPr>
        <w:rPr>
          <w:noProof/>
        </w:rPr>
      </w:pPr>
      <w:r w:rsidRPr="006B6ACA">
        <w:rPr>
          <w:noProof/>
        </w:rPr>
        <w:tab/>
      </w:r>
      <w:r w:rsidRPr="006B6ACA">
        <w:rPr>
          <w:noProof/>
        </w:rPr>
        <w:tab/>
        <w:t>CEDAR FALLS, IA- 50614-0406</w:t>
      </w:r>
    </w:p>
    <w:p w:rsidR="005B1B7A" w:rsidRDefault="005B1B7A" w:rsidP="005B1B7A">
      <w:pPr>
        <w:rPr>
          <w:noProof/>
        </w:rPr>
      </w:pPr>
    </w:p>
    <w:p w:rsidR="005B1B7A" w:rsidRDefault="005B1B7A" w:rsidP="005B1B7A">
      <w:pPr>
        <w:rPr>
          <w:noProof/>
        </w:rPr>
      </w:pPr>
      <w:r w:rsidRPr="006B6ACA">
        <w:rPr>
          <w:b/>
          <w:noProof/>
        </w:rPr>
        <w:t xml:space="preserve">Email: </w:t>
      </w:r>
      <w:r w:rsidRPr="006B6ACA">
        <w:rPr>
          <w:b/>
          <w:noProof/>
        </w:rPr>
        <w:tab/>
      </w:r>
      <w:r>
        <w:rPr>
          <w:noProof/>
        </w:rPr>
        <w:tab/>
      </w:r>
      <w:hyperlink r:id="rId14" w:history="1">
        <w:r w:rsidRPr="00F05B43">
          <w:rPr>
            <w:rStyle w:val="Hyperlink"/>
            <w:noProof/>
          </w:rPr>
          <w:t>kathy.zeets@uni.edu</w:t>
        </w:r>
      </w:hyperlink>
    </w:p>
    <w:p w:rsidR="005B1B7A" w:rsidRDefault="005B1B7A" w:rsidP="005B1B7A">
      <w:pPr>
        <w:rPr>
          <w:noProof/>
        </w:rPr>
      </w:pPr>
    </w:p>
    <w:p w:rsidR="005B1B7A" w:rsidRDefault="005B1B7A" w:rsidP="005B1B7A">
      <w:pPr>
        <w:rPr>
          <w:noProof/>
        </w:rPr>
      </w:pPr>
      <w:r w:rsidRPr="006B6ACA">
        <w:rPr>
          <w:b/>
          <w:noProof/>
        </w:rPr>
        <w:t>PHONE:</w:t>
      </w:r>
      <w:r>
        <w:rPr>
          <w:noProof/>
        </w:rPr>
        <w:tab/>
        <w:t>800/601-3899 OR 319/273-5952</w:t>
      </w: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b/>
          <w:noProof/>
          <w:sz w:val="22"/>
        </w:rPr>
      </w:pPr>
      <w:r w:rsidRPr="000974CB">
        <w:rPr>
          <w:b/>
          <w:noProof/>
          <w:sz w:val="22"/>
        </w:rPr>
        <w:t>Please Register Me</w:t>
      </w:r>
      <w:r>
        <w:rPr>
          <w:b/>
          <w:noProof/>
          <w:sz w:val="22"/>
        </w:rPr>
        <w:t>:</w:t>
      </w:r>
    </w:p>
    <w:p w:rsidR="005B1B7A" w:rsidRDefault="005B1B7A" w:rsidP="005B1B7A">
      <w:pPr>
        <w:rPr>
          <w:b/>
          <w:noProof/>
          <w:sz w:val="22"/>
        </w:rPr>
      </w:pPr>
    </w:p>
    <w:p w:rsidR="005B1B7A" w:rsidRPr="00C72E3E" w:rsidRDefault="005B1B7A" w:rsidP="005B1B7A">
      <w:pPr>
        <w:rPr>
          <w:noProof/>
          <w:color w:val="FF0000"/>
          <w:sz w:val="22"/>
        </w:rPr>
      </w:pPr>
      <w:r w:rsidRPr="000974CB">
        <w:rPr>
          <w:noProof/>
          <w:sz w:val="22"/>
        </w:rPr>
        <w:t>Registration ends</w:t>
      </w:r>
      <w:r w:rsidR="00E4316B">
        <w:rPr>
          <w:noProof/>
          <w:sz w:val="22"/>
        </w:rPr>
        <w:t xml:space="preserve"> </w:t>
      </w:r>
      <w:r w:rsidRPr="000974CB">
        <w:rPr>
          <w:noProof/>
          <w:sz w:val="22"/>
        </w:rPr>
        <w:t xml:space="preserve"> </w:t>
      </w:r>
      <w:r w:rsidRPr="00B27EC0">
        <w:rPr>
          <w:noProof/>
          <w:sz w:val="22"/>
        </w:rPr>
        <w:t>June 15, 2010</w:t>
      </w:r>
    </w:p>
    <w:p w:rsidR="005B1B7A" w:rsidRDefault="005B1B7A" w:rsidP="005B1B7A">
      <w:pPr>
        <w:rPr>
          <w:noProof/>
        </w:rPr>
      </w:pPr>
    </w:p>
    <w:p w:rsidR="005B1B7A" w:rsidRDefault="005B1B7A" w:rsidP="005B1B7A">
      <w:pPr>
        <w:rPr>
          <w:noProof/>
        </w:rPr>
      </w:pPr>
      <w:r>
        <w:rPr>
          <w:noProof/>
        </w:rPr>
        <w:t>PROFESSIONAL DEVELOPMENT:</w:t>
      </w:r>
    </w:p>
    <w:p w:rsidR="005B1B7A" w:rsidRDefault="005B1B7A" w:rsidP="005B1B7A">
      <w:pPr>
        <w:rPr>
          <w:noProof/>
        </w:rPr>
      </w:pPr>
    </w:p>
    <w:p w:rsidR="005B1B7A" w:rsidRDefault="005B1B7A" w:rsidP="005B1B7A">
      <w:pPr>
        <w:rPr>
          <w:noProof/>
        </w:rPr>
      </w:pPr>
      <w:r>
        <w:rPr>
          <w:noProof/>
        </w:rPr>
        <w:t xml:space="preserve">_ I’m interested in receiving </w:t>
      </w:r>
      <w:r w:rsidRPr="00B27EC0">
        <w:rPr>
          <w:noProof/>
        </w:rPr>
        <w:t>2 hour</w:t>
      </w:r>
      <w:r w:rsidR="00B27EC0" w:rsidRPr="00B27EC0">
        <w:rPr>
          <w:noProof/>
        </w:rPr>
        <w:t>s</w:t>
      </w:r>
      <w:r>
        <w:rPr>
          <w:noProof/>
        </w:rPr>
        <w:t xml:space="preserve"> UNI credit</w:t>
      </w:r>
    </w:p>
    <w:p w:rsidR="005B1B7A" w:rsidRDefault="005B1B7A" w:rsidP="005B1B7A">
      <w:pPr>
        <w:rPr>
          <w:noProof/>
        </w:rPr>
      </w:pPr>
    </w:p>
    <w:p w:rsidR="005B1B7A" w:rsidRDefault="005B1B7A" w:rsidP="005B1B7A">
      <w:pPr>
        <w:rPr>
          <w:noProof/>
        </w:rPr>
      </w:pPr>
      <w:r>
        <w:rPr>
          <w:noProof/>
        </w:rPr>
        <w:t>PAYMENT INFORMATION:</w:t>
      </w:r>
    </w:p>
    <w:p w:rsidR="005B1B7A" w:rsidRDefault="005B1B7A" w:rsidP="005B1B7A">
      <w:pPr>
        <w:rPr>
          <w:noProof/>
        </w:rPr>
      </w:pPr>
    </w:p>
    <w:p w:rsidR="005B1B7A" w:rsidRPr="00CF2E61" w:rsidRDefault="005B1B7A" w:rsidP="005B1B7A">
      <w:pPr>
        <w:rPr>
          <w:b/>
          <w:noProof/>
        </w:rPr>
      </w:pPr>
      <w:r>
        <w:rPr>
          <w:noProof/>
        </w:rPr>
        <w:t xml:space="preserve">_Check payable to </w:t>
      </w:r>
      <w:r w:rsidRPr="00CF2E61">
        <w:rPr>
          <w:b/>
          <w:noProof/>
        </w:rPr>
        <w:t>UNI Geographic Alliance of Iowa</w:t>
      </w:r>
    </w:p>
    <w:p w:rsidR="005B1B7A" w:rsidRDefault="005B1B7A" w:rsidP="005B1B7A">
      <w:pPr>
        <w:rPr>
          <w:noProof/>
        </w:rPr>
      </w:pPr>
    </w:p>
    <w:p w:rsidR="005B1B7A" w:rsidRDefault="005B1B7A" w:rsidP="005B1B7A">
      <w:pPr>
        <w:rPr>
          <w:noProof/>
        </w:rPr>
      </w:pPr>
      <w:r>
        <w:rPr>
          <w:noProof/>
        </w:rPr>
        <w:t>_P.O. or Requisition #____________________________</w:t>
      </w:r>
    </w:p>
    <w:p w:rsidR="005B1B7A" w:rsidRDefault="00EA2A7F" w:rsidP="005B1B7A">
      <w:pPr>
        <w:rPr>
          <w:noProof/>
        </w:rPr>
      </w:pPr>
      <w:r>
        <w:rPr>
          <w:noProof/>
        </w:rPr>
        <w:pict>
          <v:shape id="_x0000_s1055" type="#_x0000_t109" style="position:absolute;margin-left:-1.5pt;margin-top:10.85pt;width:258pt;height:177pt;z-index:251667968">
            <v:textbox style="mso-next-textbox:#_x0000_s1055">
              <w:txbxContent>
                <w:p w:rsidR="00E4316B" w:rsidRDefault="00E4316B" w:rsidP="005B1B7A"/>
                <w:p w:rsidR="00E4316B" w:rsidRDefault="00E4316B" w:rsidP="005B1B7A">
                  <w:r>
                    <w:t>The Geographic Alliance of Iowa requests this information for the sole purpose of registering you for this program. We do not routinely release any of this information to anyone outside our institution without express permission. We do ask that you complete all the registration items that apply to you. Be sure to include your name and address on the registration form.</w:t>
                  </w:r>
                </w:p>
                <w:p w:rsidR="00E4316B" w:rsidRDefault="00E4316B" w:rsidP="005B1B7A"/>
                <w:p w:rsidR="00E4316B" w:rsidRDefault="00E4316B" w:rsidP="005B1B7A">
                  <w:r>
                    <w:t>The University of   Northern Iowa is an equal opportunity educator and employer with a comprehensive plan for affirmative action.</w:t>
                  </w:r>
                </w:p>
              </w:txbxContent>
            </v:textbox>
          </v:shape>
        </w:pict>
      </w: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pPr>
    </w:p>
    <w:p w:rsidR="005B1B7A" w:rsidRDefault="005B1B7A" w:rsidP="005B1B7A">
      <w:pPr>
        <w:rPr>
          <w:noProof/>
        </w:rPr>
        <w:sectPr w:rsidR="005B1B7A" w:rsidSect="000974CB">
          <w:type w:val="continuous"/>
          <w:pgSz w:w="12240" w:h="15840" w:code="1"/>
          <w:pgMar w:top="720" w:right="720" w:bottom="720" w:left="720" w:header="0" w:footer="720" w:gutter="0"/>
          <w:cols w:num="2" w:space="720"/>
          <w:vAlign w:val="center"/>
        </w:sectPr>
      </w:pPr>
    </w:p>
    <w:p w:rsidR="005B1B7A" w:rsidRDefault="005B1B7A" w:rsidP="005B1B7A">
      <w:pPr>
        <w:pStyle w:val="Header"/>
        <w:numPr>
          <w:ilvl w:val="12"/>
          <w:numId w:val="0"/>
        </w:numPr>
        <w:tabs>
          <w:tab w:val="clear" w:pos="4320"/>
          <w:tab w:val="clear" w:pos="8640"/>
        </w:tabs>
        <w:rPr>
          <w:rFonts w:ascii="AvantGarde Bk BT" w:hAnsi="AvantGarde Bk BT" w:cs="Arial"/>
        </w:rPr>
      </w:pPr>
    </w:p>
    <w:p w:rsidR="005B1B7A" w:rsidRDefault="005B1B7A" w:rsidP="005B1B7A">
      <w:pPr>
        <w:pStyle w:val="Header"/>
        <w:numPr>
          <w:ilvl w:val="12"/>
          <w:numId w:val="0"/>
        </w:numPr>
        <w:tabs>
          <w:tab w:val="clear" w:pos="4320"/>
          <w:tab w:val="clear" w:pos="8640"/>
        </w:tabs>
        <w:ind w:firstLine="360"/>
        <w:rPr>
          <w:rFonts w:ascii="AvantGarde Bk BT" w:hAnsi="AvantGarde Bk BT" w:cs="Arial"/>
        </w:rPr>
      </w:pPr>
    </w:p>
    <w:p w:rsidR="005B1B7A" w:rsidRDefault="005B1B7A" w:rsidP="005B1B7A">
      <w:pPr>
        <w:pStyle w:val="Header"/>
        <w:numPr>
          <w:ilvl w:val="12"/>
          <w:numId w:val="0"/>
        </w:numPr>
        <w:tabs>
          <w:tab w:val="clear" w:pos="4320"/>
          <w:tab w:val="clear" w:pos="8640"/>
        </w:tabs>
        <w:ind w:firstLine="360"/>
        <w:rPr>
          <w:rFonts w:ascii="AvantGarde Bk BT" w:hAnsi="AvantGarde Bk BT" w:cs="Arial"/>
        </w:rPr>
      </w:pPr>
    </w:p>
    <w:p w:rsidR="005B1B7A" w:rsidRDefault="005B1B7A" w:rsidP="005B1B7A">
      <w:pPr>
        <w:pStyle w:val="Header"/>
        <w:numPr>
          <w:ilvl w:val="12"/>
          <w:numId w:val="0"/>
        </w:numPr>
        <w:tabs>
          <w:tab w:val="clear" w:pos="4320"/>
          <w:tab w:val="clear" w:pos="8640"/>
        </w:tabs>
        <w:ind w:firstLine="360"/>
        <w:rPr>
          <w:rFonts w:ascii="AvantGarde Bk BT" w:hAnsi="AvantGarde Bk BT" w:cs="Arial"/>
        </w:rPr>
        <w:sectPr w:rsidR="005B1B7A" w:rsidSect="00DE48B5">
          <w:type w:val="continuous"/>
          <w:pgSz w:w="12240" w:h="15840" w:code="1"/>
          <w:pgMar w:top="720" w:right="720" w:bottom="720" w:left="720" w:header="0" w:footer="720" w:gutter="0"/>
          <w:cols w:space="720"/>
          <w:vAlign w:val="center"/>
        </w:sectPr>
      </w:pPr>
    </w:p>
    <w:p w:rsidR="005B1B7A" w:rsidRDefault="005B1B7A" w:rsidP="005B1B7A">
      <w:pPr>
        <w:pStyle w:val="Header"/>
        <w:numPr>
          <w:ilvl w:val="12"/>
          <w:numId w:val="0"/>
        </w:numPr>
        <w:tabs>
          <w:tab w:val="clear" w:pos="4320"/>
          <w:tab w:val="clear" w:pos="8640"/>
        </w:tabs>
        <w:ind w:firstLine="360"/>
        <w:rPr>
          <w:rFonts w:ascii="AvantGarde Bk BT" w:hAnsi="AvantGarde Bk BT" w:cs="Arial"/>
        </w:rPr>
      </w:pPr>
      <w:r>
        <w:rPr>
          <w:rFonts w:ascii="AvantGarde Bk BT" w:hAnsi="AvantGarde Bk BT" w:cs="Arial"/>
        </w:rPr>
        <w:lastRenderedPageBreak/>
        <w:t>Geographic Alliance of Iowa</w:t>
      </w:r>
    </w:p>
    <w:p w:rsidR="005B1B7A" w:rsidRDefault="005B1B7A" w:rsidP="005B1B7A">
      <w:pPr>
        <w:pStyle w:val="Header"/>
        <w:numPr>
          <w:ilvl w:val="12"/>
          <w:numId w:val="0"/>
        </w:numPr>
        <w:tabs>
          <w:tab w:val="clear" w:pos="4320"/>
          <w:tab w:val="clear" w:pos="8640"/>
        </w:tabs>
        <w:ind w:firstLine="360"/>
        <w:rPr>
          <w:rFonts w:ascii="AvantGarde Bk BT" w:hAnsi="AvantGarde Bk BT" w:cs="Arial"/>
        </w:rPr>
      </w:pPr>
    </w:p>
    <w:p w:rsidR="005B1B7A" w:rsidRPr="00A75125" w:rsidRDefault="005B1B7A" w:rsidP="005B1B7A">
      <w:pPr>
        <w:pStyle w:val="Header"/>
        <w:numPr>
          <w:ilvl w:val="12"/>
          <w:numId w:val="0"/>
        </w:numPr>
        <w:tabs>
          <w:tab w:val="clear" w:pos="4320"/>
          <w:tab w:val="clear" w:pos="8640"/>
        </w:tabs>
        <w:ind w:firstLine="360"/>
        <w:rPr>
          <w:rFonts w:ascii="AvantGarde Bk BT" w:hAnsi="AvantGarde Bk BT" w:cs="Arial"/>
        </w:rPr>
      </w:pPr>
      <w:r w:rsidRPr="00A75125">
        <w:rPr>
          <w:rFonts w:ascii="AvantGarde Bk BT" w:hAnsi="AvantGarde Bk BT" w:cs="Arial"/>
        </w:rPr>
        <w:t>Department of Geography</w:t>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p>
    <w:p w:rsidR="005B1B7A" w:rsidRPr="00A75125" w:rsidRDefault="005B1B7A" w:rsidP="005B1B7A">
      <w:pPr>
        <w:numPr>
          <w:ilvl w:val="12"/>
          <w:numId w:val="0"/>
        </w:numPr>
        <w:ind w:left="360"/>
        <w:jc w:val="both"/>
        <w:rPr>
          <w:rFonts w:ascii="AvantGarde Bk BT" w:hAnsi="AvantGarde Bk BT" w:cs="Arial"/>
        </w:rPr>
      </w:pPr>
      <w:smartTag w:uri="urn:schemas-microsoft-com:office:smarttags" w:element="place">
        <w:smartTag w:uri="urn:schemas-microsoft-com:office:smarttags" w:element="PlaceType">
          <w:r w:rsidRPr="00A75125">
            <w:rPr>
              <w:rFonts w:ascii="AvantGarde Bk BT" w:hAnsi="AvantGarde Bk BT" w:cs="Arial"/>
            </w:rPr>
            <w:t>University</w:t>
          </w:r>
        </w:smartTag>
        <w:r w:rsidRPr="00A75125">
          <w:rPr>
            <w:rFonts w:ascii="AvantGarde Bk BT" w:hAnsi="AvantGarde Bk BT" w:cs="Arial"/>
          </w:rPr>
          <w:t xml:space="preserve"> of </w:t>
        </w:r>
        <w:smartTag w:uri="urn:schemas-microsoft-com:office:smarttags" w:element="PlaceName">
          <w:r w:rsidRPr="00A75125">
            <w:rPr>
              <w:rFonts w:ascii="AvantGarde Bk BT" w:hAnsi="AvantGarde Bk BT" w:cs="Arial"/>
            </w:rPr>
            <w:t>Northern Iowa</w:t>
          </w:r>
        </w:smartTag>
      </w:smartTag>
      <w:r w:rsidRPr="00A75125">
        <w:rPr>
          <w:rFonts w:ascii="AvantGarde Bk BT" w:hAnsi="AvantGarde Bk BT" w:cs="Arial"/>
        </w:rPr>
        <w:t xml:space="preserve"> </w:t>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t xml:space="preserve">     </w:t>
      </w:r>
    </w:p>
    <w:p w:rsidR="005B1B7A" w:rsidRPr="00A75125" w:rsidRDefault="005B1B7A" w:rsidP="005B1B7A">
      <w:pPr>
        <w:numPr>
          <w:ilvl w:val="12"/>
          <w:numId w:val="0"/>
        </w:numPr>
        <w:ind w:left="360"/>
        <w:jc w:val="both"/>
        <w:rPr>
          <w:rFonts w:ascii="AvantGarde Bk BT" w:hAnsi="AvantGarde Bk BT" w:cs="Arial"/>
        </w:rPr>
      </w:pPr>
      <w:smartTag w:uri="urn:schemas-microsoft-com:office:smarttags" w:element="place">
        <w:smartTag w:uri="urn:schemas-microsoft-com:office:smarttags" w:element="City">
          <w:r w:rsidRPr="00A75125">
            <w:rPr>
              <w:rFonts w:ascii="AvantGarde Bk BT" w:hAnsi="AvantGarde Bk BT" w:cs="Arial"/>
            </w:rPr>
            <w:t>Cedar Falls</w:t>
          </w:r>
        </w:smartTag>
        <w:r w:rsidRPr="00A75125">
          <w:rPr>
            <w:rFonts w:ascii="AvantGarde Bk BT" w:hAnsi="AvantGarde Bk BT" w:cs="Arial"/>
          </w:rPr>
          <w:t xml:space="preserve">, </w:t>
        </w:r>
        <w:smartTag w:uri="urn:schemas-microsoft-com:office:smarttags" w:element="State">
          <w:r w:rsidRPr="00A75125">
            <w:rPr>
              <w:rFonts w:ascii="AvantGarde Bk BT" w:hAnsi="AvantGarde Bk BT" w:cs="Arial"/>
            </w:rPr>
            <w:t>Iowa</w:t>
          </w:r>
        </w:smartTag>
        <w:r w:rsidRPr="00A75125">
          <w:rPr>
            <w:rFonts w:ascii="AvantGarde Bk BT" w:hAnsi="AvantGarde Bk BT" w:cs="Arial"/>
          </w:rPr>
          <w:t xml:space="preserve"> </w:t>
        </w:r>
        <w:smartTag w:uri="urn:schemas-microsoft-com:office:smarttags" w:element="PostalCode">
          <w:r w:rsidRPr="00A75125">
            <w:rPr>
              <w:rFonts w:ascii="AvantGarde Bk BT" w:hAnsi="AvantGarde Bk BT" w:cs="Arial"/>
            </w:rPr>
            <w:t>50614-0406</w:t>
          </w:r>
        </w:smartTag>
      </w:smartTag>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r w:rsidRPr="00A75125">
        <w:rPr>
          <w:rFonts w:ascii="AvantGarde Bk BT" w:hAnsi="AvantGarde Bk BT" w:cs="Arial"/>
        </w:rPr>
        <w:tab/>
      </w:r>
    </w:p>
    <w:p w:rsidR="005B1B7A" w:rsidRPr="00A75125" w:rsidRDefault="005B1B7A" w:rsidP="005B1B7A">
      <w:pPr>
        <w:numPr>
          <w:ilvl w:val="12"/>
          <w:numId w:val="0"/>
        </w:numPr>
        <w:ind w:left="360"/>
        <w:jc w:val="both"/>
        <w:outlineLvl w:val="0"/>
        <w:rPr>
          <w:rFonts w:ascii="AvantGarde Bk BT" w:hAnsi="AvantGarde Bk BT" w:cs="Arial"/>
        </w:rPr>
      </w:pPr>
      <w:r>
        <w:rPr>
          <w:rFonts w:ascii="AvantGarde Bk BT" w:hAnsi="AvantGarde Bk BT" w:cs="Arial"/>
        </w:rPr>
        <w:t xml:space="preserve">319.273.5952 </w:t>
      </w:r>
    </w:p>
    <w:p w:rsidR="005B1B7A" w:rsidRDefault="005B1B7A" w:rsidP="005B1B7A">
      <w:pPr>
        <w:ind w:firstLine="360"/>
        <w:rPr>
          <w:b/>
          <w:noProof/>
          <w:sz w:val="28"/>
          <w:szCs w:val="28"/>
        </w:rPr>
      </w:pPr>
      <w:r w:rsidRPr="00A75125">
        <w:rPr>
          <w:rFonts w:ascii="AvantGarde Bk BT" w:hAnsi="AvantGarde Bk BT" w:cs="Arial"/>
        </w:rPr>
        <w:t>Toll free in Iowa</w:t>
      </w:r>
      <w:r>
        <w:rPr>
          <w:rFonts w:ascii="AvantGarde Bk BT" w:hAnsi="AvantGarde Bk BT" w:cs="Arial"/>
        </w:rPr>
        <w:t xml:space="preserve"> 1.800.601.</w:t>
      </w:r>
      <w:r w:rsidRPr="00A75125">
        <w:rPr>
          <w:rFonts w:ascii="AvantGarde Bk BT" w:hAnsi="AvantGarde Bk BT" w:cs="Arial"/>
        </w:rPr>
        <w:t>3899</w:t>
      </w:r>
    </w:p>
    <w:p w:rsidR="005B1B7A" w:rsidRDefault="005B1B7A" w:rsidP="005B1B7A">
      <w:pPr>
        <w:rPr>
          <w:b/>
          <w:noProof/>
          <w:sz w:val="28"/>
          <w:szCs w:val="28"/>
        </w:rPr>
      </w:pPr>
    </w:p>
    <w:p w:rsidR="005B1B7A" w:rsidRDefault="005B1B7A" w:rsidP="005B1B7A">
      <w:pPr>
        <w:rPr>
          <w:b/>
          <w:noProof/>
          <w:sz w:val="28"/>
          <w:szCs w:val="28"/>
        </w:rPr>
      </w:pPr>
    </w:p>
    <w:p w:rsidR="005B1B7A" w:rsidRPr="00484C38" w:rsidRDefault="005B1B7A" w:rsidP="005B1B7A">
      <w:pPr>
        <w:rPr>
          <w:noProof/>
          <w:sz w:val="18"/>
          <w:szCs w:val="18"/>
        </w:rPr>
      </w:pPr>
      <w:r w:rsidRPr="00484C38">
        <w:rPr>
          <w:b/>
          <w:noProof/>
          <w:sz w:val="18"/>
          <w:szCs w:val="18"/>
        </w:rPr>
        <w:t xml:space="preserve">        </w:t>
      </w:r>
      <w:r>
        <w:rPr>
          <w:b/>
          <w:noProof/>
          <w:sz w:val="18"/>
          <w:szCs w:val="18"/>
        </w:rPr>
        <w:t xml:space="preserve">            </w:t>
      </w:r>
      <w:r w:rsidRPr="00484C38">
        <w:rPr>
          <w:b/>
          <w:noProof/>
          <w:sz w:val="18"/>
          <w:szCs w:val="18"/>
        </w:rPr>
        <w:t xml:space="preserve">   </w:t>
      </w: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Default="005B1B7A" w:rsidP="005B1B7A">
      <w:pPr>
        <w:rPr>
          <w:b/>
          <w:noProof/>
          <w:sz w:val="28"/>
          <w:szCs w:val="28"/>
        </w:rPr>
      </w:pPr>
    </w:p>
    <w:p w:rsidR="005B1B7A" w:rsidRPr="0096220C" w:rsidRDefault="005B1B7A" w:rsidP="005B1B7A">
      <w:pPr>
        <w:rPr>
          <w:b/>
          <w:noProof/>
          <w:sz w:val="28"/>
          <w:szCs w:val="28"/>
        </w:rPr>
      </w:pPr>
    </w:p>
    <w:p w:rsidR="005B1B7A" w:rsidRDefault="00EA2A7F" w:rsidP="005B1B7A">
      <w:pPr>
        <w:rPr>
          <w:noProof/>
        </w:rPr>
      </w:pPr>
      <w:r>
        <w:rPr>
          <w:noProof/>
        </w:rPr>
        <w:pict>
          <v:shape id="_x0000_s1053" type="#_x0000_t202" style="position:absolute;margin-left:108pt;margin-top:203.9pt;width:1in;height:1in;z-index:251665920" filled="f" stroked="f" insetpen="t">
            <v:shadow color="#ccc"/>
            <v:textbox style="mso-next-textbox:#_x0000_s1053">
              <w:txbxContent>
                <w:p w:rsidR="00E4316B" w:rsidRDefault="00E4316B" w:rsidP="005B1B7A"/>
              </w:txbxContent>
            </v:textbox>
          </v:shape>
        </w:pict>
      </w:r>
      <w:r>
        <w:rPr>
          <w:noProof/>
        </w:rPr>
      </w:r>
      <w:r>
        <w:rPr>
          <w:noProof/>
        </w:rPr>
        <w:pict>
          <v:group id="_x0000_s1050" editas="canvas" style="width:252pt;height:27pt;mso-position-horizontal-relative:char;mso-position-vertical-relative:line" coordorigin="2446,6251" coordsize="7200,810">
            <o:lock v:ext="edit" aspectratio="t"/>
            <v:shape id="_x0000_s1051" type="#_x0000_t75" style="position:absolute;left:2446;top:6251;width:7200;height:810" o:preferrelative="f">
              <v:fill o:detectmouseclick="t"/>
              <v:path o:extrusionok="t" o:connecttype="none"/>
              <o:lock v:ext="edit" text="t"/>
            </v:shape>
            <w10:wrap type="none"/>
            <w10:anchorlock/>
          </v:group>
        </w:pict>
      </w:r>
    </w:p>
    <w:p w:rsidR="005B1B7A" w:rsidRDefault="00EA2A7F" w:rsidP="005B1B7A">
      <w:pPr>
        <w:rPr>
          <w:noProof/>
        </w:rPr>
        <w:sectPr w:rsidR="005B1B7A" w:rsidSect="00BE2DDF">
          <w:type w:val="continuous"/>
          <w:pgSz w:w="12240" w:h="15840" w:code="1"/>
          <w:pgMar w:top="720" w:right="720" w:bottom="720" w:left="720" w:header="0" w:footer="720" w:gutter="0"/>
          <w:cols w:num="2" w:space="720" w:equalWidth="0">
            <w:col w:w="5040" w:space="720"/>
            <w:col w:w="5040"/>
          </w:cols>
          <w:vAlign w:val="center"/>
        </w:sectPr>
      </w:pPr>
      <w:r>
        <w:rPr>
          <w:noProof/>
        </w:rPr>
        <w:pict>
          <v:shape id="_x0000_s1052" type="#_x0000_t202" style="position:absolute;margin-left:0;margin-top:86.9pt;width:252pt;height:27pt;z-index:251664896" filled="f" stroked="f" insetpen="t">
            <v:shadow color="#ccc"/>
            <v:textbox style="mso-next-textbox:#_x0000_s1052">
              <w:txbxContent>
                <w:p w:rsidR="00E4316B" w:rsidRDefault="00E4316B" w:rsidP="005B1B7A"/>
              </w:txbxContent>
            </v:textbox>
          </v:shape>
        </w:pict>
      </w:r>
    </w:p>
    <w:p w:rsidR="005B1B7A" w:rsidRDefault="005B1B7A" w:rsidP="005B1B7A">
      <w:pPr>
        <w:rPr>
          <w:noProof/>
        </w:rPr>
      </w:pPr>
    </w:p>
    <w:p w:rsidR="005B1B7A" w:rsidRDefault="005B1B7A" w:rsidP="005B1B7A">
      <w:pPr>
        <w:tabs>
          <w:tab w:val="left" w:pos="4770"/>
        </w:tabs>
        <w:ind w:right="90"/>
        <w:rPr>
          <w:rFonts w:ascii="Georgia" w:hAnsi="Georgia"/>
          <w:b/>
        </w:rPr>
      </w:pPr>
      <w:r>
        <w:rPr>
          <w:rFonts w:ascii="Georgia" w:hAnsi="Georgia"/>
          <w:b/>
        </w:rPr>
        <w:t xml:space="preserve">      </w:t>
      </w:r>
    </w:p>
    <w:p w:rsidR="005B1B7A" w:rsidRDefault="005B1B7A" w:rsidP="005B1B7A">
      <w:pPr>
        <w:tabs>
          <w:tab w:val="left" w:pos="4770"/>
        </w:tabs>
        <w:ind w:right="90"/>
        <w:rPr>
          <w:rFonts w:ascii="Georgia" w:hAnsi="Georgia"/>
          <w:b/>
        </w:rPr>
      </w:pPr>
    </w:p>
    <w:p w:rsidR="005B1B7A" w:rsidRDefault="005B1B7A" w:rsidP="005B1B7A">
      <w:pPr>
        <w:tabs>
          <w:tab w:val="left" w:pos="4770"/>
        </w:tabs>
        <w:ind w:right="90"/>
        <w:rPr>
          <w:rFonts w:ascii="Georgia" w:hAnsi="Georgia"/>
          <w:b/>
        </w:rPr>
      </w:pPr>
    </w:p>
    <w:p w:rsidR="005B1B7A" w:rsidRDefault="005B1B7A" w:rsidP="005B1B7A">
      <w:pPr>
        <w:tabs>
          <w:tab w:val="left" w:pos="4770"/>
        </w:tabs>
        <w:ind w:right="90"/>
        <w:rPr>
          <w:rFonts w:ascii="Georgia" w:hAnsi="Georgia"/>
          <w:b/>
        </w:rPr>
      </w:pPr>
    </w:p>
    <w:p w:rsidR="005B1B7A" w:rsidRDefault="005B1B7A" w:rsidP="005B1B7A">
      <w:pPr>
        <w:tabs>
          <w:tab w:val="left" w:pos="4770"/>
        </w:tabs>
        <w:ind w:right="90"/>
        <w:rPr>
          <w:rFonts w:ascii="Georgia" w:hAnsi="Georgia"/>
          <w:b/>
        </w:rPr>
      </w:pPr>
    </w:p>
    <w:p w:rsidR="005B1B7A" w:rsidRDefault="005B1B7A" w:rsidP="005B1B7A">
      <w:pPr>
        <w:tabs>
          <w:tab w:val="left" w:pos="4770"/>
        </w:tabs>
        <w:ind w:right="90"/>
        <w:rPr>
          <w:rFonts w:ascii="Georgia" w:hAnsi="Georgia"/>
          <w:b/>
        </w:rPr>
      </w:pPr>
    </w:p>
    <w:p w:rsidR="005B1B7A" w:rsidRDefault="00EA2A7F" w:rsidP="005B1B7A">
      <w:pPr>
        <w:tabs>
          <w:tab w:val="left" w:pos="4770"/>
        </w:tabs>
        <w:ind w:right="90"/>
        <w:rPr>
          <w:noProof/>
        </w:rPr>
      </w:pPr>
      <w:r w:rsidRPr="00EA2A7F">
        <w:rPr>
          <w:rFonts w:ascii="Georgia" w:hAnsi="Georgia"/>
          <w:b/>
          <w:noProof/>
          <w:lang w:eastAsia="zh-TW"/>
        </w:rPr>
        <w:pict>
          <v:shape id="_x0000_s1054" type="#_x0000_t202" style="position:absolute;margin-left:206.45pt;margin-top:3.25pt;width:342.55pt;height:193.55pt;z-index:251666944;mso-width-relative:margin;mso-height-relative:margin">
            <v:textbox style="mso-next-textbox:#_x0000_s1054">
              <w:txbxContent>
                <w:p w:rsidR="00E4316B" w:rsidRDefault="00E4316B" w:rsidP="005B1B7A">
                  <w:r>
                    <w:rPr>
                      <w:b/>
                      <w:i/>
                    </w:rPr>
                    <w:t xml:space="preserve">Geography News </w:t>
                  </w:r>
                  <w:r>
                    <w:t>is a free publication of the Geographic alliance of Iowa and produced with the support of the Department of Geography at the University of Northern Iowa.  The GAI is funded through a grant from the National Geographic Education Foundation and the Henry Wallace Foundation.  Permission is granted to reproduce any part of the newsletter.</w:t>
                  </w:r>
                </w:p>
                <w:p w:rsidR="00E4316B" w:rsidRDefault="00E4316B" w:rsidP="005B1B7A"/>
                <w:p w:rsidR="00E4316B" w:rsidRDefault="00E4316B" w:rsidP="005B1B7A">
                  <w:r>
                    <w:t>GAI Co-Coordinator:  Dr. Kay E. Weller</w:t>
                  </w:r>
                </w:p>
                <w:p w:rsidR="00E4316B" w:rsidRDefault="00E4316B" w:rsidP="005B1B7A">
                  <w:r>
                    <w:t xml:space="preserve">Email:  </w:t>
                  </w:r>
                  <w:hyperlink r:id="rId15" w:history="1">
                    <w:r w:rsidRPr="00173347">
                      <w:rPr>
                        <w:rStyle w:val="Hyperlink"/>
                      </w:rPr>
                      <w:t>Kay.Weller@uni.edu</w:t>
                    </w:r>
                  </w:hyperlink>
                </w:p>
                <w:p w:rsidR="00E4316B" w:rsidRDefault="00E4316B" w:rsidP="005B1B7A">
                  <w:r>
                    <w:t>Phone:  319-273-7343</w:t>
                  </w:r>
                </w:p>
                <w:p w:rsidR="00E4316B" w:rsidRDefault="00E4316B" w:rsidP="005B1B7A">
                  <w:r>
                    <w:t xml:space="preserve">GAI Co-Coordinator:  Dr. Alex </w:t>
                  </w:r>
                  <w:proofErr w:type="spellStart"/>
                  <w:r>
                    <w:t>Oberle</w:t>
                  </w:r>
                  <w:proofErr w:type="spellEnd"/>
                </w:p>
                <w:p w:rsidR="00E4316B" w:rsidRDefault="00E4316B" w:rsidP="005B1B7A">
                  <w:r>
                    <w:t xml:space="preserve">Email:  </w:t>
                  </w:r>
                  <w:hyperlink r:id="rId16" w:history="1">
                    <w:r w:rsidRPr="005D4E87">
                      <w:rPr>
                        <w:rStyle w:val="Hyperlink"/>
                      </w:rPr>
                      <w:t>Alex.Oberle@uni.edu</w:t>
                    </w:r>
                  </w:hyperlink>
                </w:p>
                <w:p w:rsidR="00E4316B" w:rsidRDefault="00E4316B" w:rsidP="005B1B7A">
                  <w:r>
                    <w:t>Phone: 319-273-6332</w:t>
                  </w:r>
                </w:p>
                <w:p w:rsidR="00E4316B" w:rsidRDefault="00E4316B" w:rsidP="005B1B7A"/>
                <w:p w:rsidR="00E4316B" w:rsidRDefault="00E4316B" w:rsidP="005B1B7A">
                  <w:r>
                    <w:t xml:space="preserve">GAI website:  </w:t>
                  </w:r>
                  <w:hyperlink r:id="rId17" w:history="1">
                    <w:r w:rsidRPr="00173347">
                      <w:rPr>
                        <w:rStyle w:val="Hyperlink"/>
                      </w:rPr>
                      <w:t>http://www.uni.edu/gai</w:t>
                    </w:r>
                  </w:hyperlink>
                </w:p>
                <w:p w:rsidR="00E4316B" w:rsidRDefault="00E4316B" w:rsidP="005B1B7A"/>
                <w:p w:rsidR="00E4316B" w:rsidRPr="0094263A" w:rsidRDefault="00E4316B" w:rsidP="005B1B7A">
                  <w:r>
                    <w:t xml:space="preserve">Phone:  1-800-601-3899 or 319-273-5952 </w:t>
                  </w:r>
                </w:p>
              </w:txbxContent>
            </v:textbox>
          </v:shape>
        </w:pict>
      </w:r>
      <w:r w:rsidR="005B1B7A" w:rsidRPr="00A75125">
        <w:rPr>
          <w:rFonts w:ascii="Georgia" w:hAnsi="Georgia"/>
          <w:b/>
        </w:rPr>
        <w:t>Putting Iowa in its Place</w:t>
      </w:r>
      <w:r w:rsidR="005B1B7A">
        <w:rPr>
          <w:rFonts w:ascii="Georgia" w:hAnsi="Georgia"/>
          <w:b/>
        </w:rPr>
        <w:t>!</w:t>
      </w:r>
    </w:p>
    <w:p w:rsidR="005B1B7A" w:rsidRDefault="005B1B7A" w:rsidP="005B1B7A">
      <w:pPr>
        <w:rPr>
          <w:noProof/>
        </w:rPr>
      </w:pPr>
    </w:p>
    <w:p w:rsidR="005B1B7A" w:rsidRDefault="005B1B7A" w:rsidP="005B1B7A">
      <w:pPr>
        <w:numPr>
          <w:ilvl w:val="12"/>
          <w:numId w:val="0"/>
        </w:numPr>
        <w:jc w:val="both"/>
        <w:rPr>
          <w:rFonts w:ascii="Georgia" w:hAnsi="Georgia"/>
          <w:b/>
        </w:rPr>
      </w:pPr>
    </w:p>
    <w:p w:rsidR="005B1B7A" w:rsidRDefault="005B1B7A" w:rsidP="005B1B7A"/>
    <w:p w:rsidR="005B1B7A" w:rsidRDefault="005B1B7A" w:rsidP="005B1B7A">
      <w:r w:rsidRPr="008D640A">
        <w:rPr>
          <w:sz w:val="28"/>
        </w:rPr>
        <w:object w:dxaOrig="3504" w:dyaOrig="2371">
          <v:shape id="_x0000_i1027" type="#_x0000_t75" style="width:154.5pt;height:104.25pt" o:ole="" fillcolor="window">
            <v:imagedata r:id="rId18" o:title=""/>
          </v:shape>
          <o:OLEObject Type="Embed" ProgID="Word.Picture.8" ShapeID="_x0000_i1027" DrawAspect="Content" ObjectID="_1332753755" r:id="rId19"/>
        </w:object>
      </w:r>
    </w:p>
    <w:p w:rsidR="001A49A5" w:rsidRDefault="001A49A5" w:rsidP="00E43B04">
      <w:pPr>
        <w:ind w:firstLine="720"/>
        <w:jc w:val="both"/>
        <w:rPr>
          <w:noProof/>
        </w:rPr>
      </w:pPr>
    </w:p>
    <w:p w:rsidR="001A49A5" w:rsidRDefault="001A49A5" w:rsidP="00E43B04">
      <w:pPr>
        <w:ind w:firstLine="720"/>
        <w:jc w:val="both"/>
        <w:rPr>
          <w:noProof/>
        </w:rPr>
      </w:pPr>
    </w:p>
    <w:p w:rsidR="001A49A5" w:rsidRDefault="001A49A5" w:rsidP="00E43B04">
      <w:pPr>
        <w:ind w:firstLine="720"/>
        <w:jc w:val="both"/>
        <w:rPr>
          <w:noProof/>
        </w:rPr>
      </w:pPr>
    </w:p>
    <w:p w:rsidR="001A49A5" w:rsidRDefault="001A49A5" w:rsidP="00E43B04">
      <w:pPr>
        <w:ind w:firstLine="720"/>
        <w:jc w:val="both"/>
        <w:rPr>
          <w:noProof/>
        </w:rPr>
      </w:pPr>
    </w:p>
    <w:p w:rsidR="001A49A5" w:rsidRDefault="001A49A5" w:rsidP="00E43B04">
      <w:pPr>
        <w:ind w:firstLine="720"/>
        <w:jc w:val="both"/>
        <w:rPr>
          <w:noProof/>
        </w:rPr>
      </w:pPr>
    </w:p>
    <w:p w:rsidR="001A49A5" w:rsidRDefault="001A49A5" w:rsidP="00E43B04">
      <w:pPr>
        <w:ind w:firstLine="720"/>
        <w:jc w:val="both"/>
        <w:rPr>
          <w:noProof/>
        </w:rPr>
      </w:pPr>
    </w:p>
    <w:p w:rsidR="001A49A5" w:rsidRDefault="001A49A5" w:rsidP="00E43B04">
      <w:pPr>
        <w:ind w:firstLine="720"/>
        <w:jc w:val="both"/>
        <w:rPr>
          <w:noProof/>
        </w:rPr>
      </w:pPr>
    </w:p>
    <w:sectPr w:rsidR="001A49A5" w:rsidSect="001F7E4E">
      <w:footerReference w:type="even" r:id="rId20"/>
      <w:footerReference w:type="default" r:id="rId21"/>
      <w:type w:val="continuous"/>
      <w:pgSz w:w="12240" w:h="15840" w:code="1"/>
      <w:pgMar w:top="720" w:right="720" w:bottom="720" w:left="720" w:header="0" w:footer="720" w:gutter="0"/>
      <w:pgNumType w:start="8"/>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6B" w:rsidRDefault="00E4316B">
      <w:r>
        <w:separator/>
      </w:r>
    </w:p>
  </w:endnote>
  <w:endnote w:type="continuationSeparator" w:id="0">
    <w:p w:rsidR="00E4316B" w:rsidRDefault="00E43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EA2A7F" w:rsidP="001F7E4E">
    <w:pPr>
      <w:pStyle w:val="Footer"/>
      <w:framePr w:wrap="around" w:vAnchor="text" w:hAnchor="margin" w:xAlign="right" w:y="1"/>
      <w:rPr>
        <w:rStyle w:val="PageNumber"/>
      </w:rPr>
    </w:pPr>
    <w:r>
      <w:rPr>
        <w:rStyle w:val="PageNumber"/>
      </w:rPr>
      <w:fldChar w:fldCharType="begin"/>
    </w:r>
    <w:r w:rsidR="00E4316B">
      <w:rPr>
        <w:rStyle w:val="PageNumber"/>
      </w:rPr>
      <w:instrText xml:space="preserve">PAGE  </w:instrText>
    </w:r>
    <w:r>
      <w:rPr>
        <w:rStyle w:val="PageNumber"/>
      </w:rPr>
      <w:fldChar w:fldCharType="end"/>
    </w:r>
  </w:p>
  <w:p w:rsidR="00E4316B" w:rsidRDefault="00E4316B" w:rsidP="001F7E4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EA2A7F" w:rsidP="001F7E4E">
    <w:pPr>
      <w:pStyle w:val="Footer"/>
      <w:framePr w:wrap="around" w:vAnchor="text" w:hAnchor="margin" w:xAlign="right" w:y="1"/>
      <w:rPr>
        <w:rStyle w:val="PageNumber"/>
      </w:rPr>
    </w:pPr>
    <w:r>
      <w:rPr>
        <w:rStyle w:val="PageNumber"/>
      </w:rPr>
      <w:fldChar w:fldCharType="begin"/>
    </w:r>
    <w:r w:rsidR="00E4316B">
      <w:rPr>
        <w:rStyle w:val="PageNumber"/>
      </w:rPr>
      <w:instrText xml:space="preserve">PAGE  </w:instrText>
    </w:r>
    <w:r>
      <w:rPr>
        <w:rStyle w:val="PageNumber"/>
      </w:rPr>
      <w:fldChar w:fldCharType="separate"/>
    </w:r>
    <w:r w:rsidR="00E4316B">
      <w:rPr>
        <w:rStyle w:val="PageNumber"/>
        <w:noProof/>
      </w:rPr>
      <w:t>3</w:t>
    </w:r>
    <w:r>
      <w:rPr>
        <w:rStyle w:val="PageNumber"/>
      </w:rPr>
      <w:fldChar w:fldCharType="end"/>
    </w:r>
  </w:p>
  <w:p w:rsidR="00E4316B" w:rsidRDefault="00E4316B" w:rsidP="001F7E4E">
    <w:pPr>
      <w:pStyle w:val="Footer"/>
      <w:framePr w:wrap="around" w:vAnchor="text" w:hAnchor="margin" w:y="1"/>
      <w:ind w:right="360"/>
      <w:rPr>
        <w:rStyle w:val="PageNumber"/>
      </w:rPr>
    </w:pPr>
  </w:p>
  <w:p w:rsidR="00E4316B" w:rsidRDefault="00E4316B" w:rsidP="001F7E4E">
    <w:pPr>
      <w:pStyle w:val="Footer"/>
      <w:framePr w:wrap="around" w:vAnchor="text" w:hAnchor="margin" w:y="1"/>
      <w:ind w:firstLine="360"/>
      <w:rPr>
        <w:rStyle w:val="PageNumber"/>
      </w:rPr>
    </w:pPr>
  </w:p>
  <w:p w:rsidR="00E4316B" w:rsidRDefault="00E4316B" w:rsidP="001F7E4E">
    <w:pPr>
      <w:pStyle w:val="Footer"/>
      <w:framePr w:wrap="around" w:vAnchor="text" w:hAnchor="margin" w:y="1"/>
      <w:ind w:firstLine="360"/>
      <w:rPr>
        <w:rStyle w:val="PageNumber"/>
      </w:rPr>
    </w:pPr>
  </w:p>
  <w:p w:rsidR="00E4316B" w:rsidRDefault="00E4316B" w:rsidP="001F7E4E">
    <w:pPr>
      <w:pStyle w:val="Foote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EA2A7F" w:rsidP="00E43B04">
    <w:pPr>
      <w:pStyle w:val="Footer"/>
      <w:framePr w:wrap="around" w:vAnchor="text" w:hAnchor="margin" w:y="1"/>
      <w:rPr>
        <w:rStyle w:val="PageNumber"/>
      </w:rPr>
    </w:pPr>
    <w:r>
      <w:rPr>
        <w:rStyle w:val="PageNumber"/>
      </w:rPr>
      <w:fldChar w:fldCharType="begin"/>
    </w:r>
    <w:r w:rsidR="00E4316B">
      <w:rPr>
        <w:rStyle w:val="PageNumber"/>
      </w:rPr>
      <w:instrText xml:space="preserve">PAGE  </w:instrText>
    </w:r>
    <w:r>
      <w:rPr>
        <w:rStyle w:val="PageNumber"/>
      </w:rPr>
      <w:fldChar w:fldCharType="end"/>
    </w:r>
  </w:p>
  <w:p w:rsidR="00E4316B" w:rsidRDefault="00E4316B" w:rsidP="006535CD">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E4316B" w:rsidP="00E43B04">
    <w:pPr>
      <w:pStyle w:val="Footer"/>
      <w:framePr w:wrap="around" w:vAnchor="text" w:hAnchor="margin" w:xAlign="center" w:y="1"/>
      <w:ind w:right="360" w:firstLine="360"/>
      <w:rPr>
        <w:rStyle w:val="PageNumber"/>
      </w:rPr>
    </w:pPr>
  </w:p>
  <w:p w:rsidR="00E4316B" w:rsidRDefault="00E4316B" w:rsidP="00830C1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EA2A7F" w:rsidP="00E43B04">
    <w:pPr>
      <w:pStyle w:val="Footer"/>
      <w:framePr w:wrap="around" w:vAnchor="text" w:hAnchor="margin" w:y="1"/>
      <w:rPr>
        <w:rStyle w:val="PageNumber"/>
      </w:rPr>
    </w:pPr>
    <w:r>
      <w:rPr>
        <w:rStyle w:val="PageNumber"/>
      </w:rPr>
      <w:fldChar w:fldCharType="begin"/>
    </w:r>
    <w:r w:rsidR="00E4316B">
      <w:rPr>
        <w:rStyle w:val="PageNumber"/>
      </w:rPr>
      <w:instrText xml:space="preserve">PAGE  </w:instrText>
    </w:r>
    <w:r>
      <w:rPr>
        <w:rStyle w:val="PageNumber"/>
      </w:rPr>
      <w:fldChar w:fldCharType="end"/>
    </w:r>
  </w:p>
  <w:p w:rsidR="00E4316B" w:rsidRDefault="00E4316B" w:rsidP="006535CD">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6B" w:rsidRDefault="00E4316B" w:rsidP="00E43B04">
    <w:pPr>
      <w:pStyle w:val="Footer"/>
      <w:framePr w:wrap="around" w:vAnchor="text" w:hAnchor="margin" w:xAlign="center" w:y="1"/>
      <w:ind w:right="360" w:firstLine="360"/>
      <w:rPr>
        <w:rStyle w:val="PageNumber"/>
      </w:rPr>
    </w:pPr>
  </w:p>
  <w:p w:rsidR="00E4316B" w:rsidRDefault="00E4316B" w:rsidP="00830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6B" w:rsidRDefault="00E4316B">
      <w:r>
        <w:separator/>
      </w:r>
    </w:p>
  </w:footnote>
  <w:footnote w:type="continuationSeparator" w:id="0">
    <w:p w:rsidR="00E4316B" w:rsidRDefault="00E43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958"/>
    <w:multiLevelType w:val="hybridMultilevel"/>
    <w:tmpl w:val="82FA591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31D8A"/>
    <w:multiLevelType w:val="hybridMultilevel"/>
    <w:tmpl w:val="160C267C"/>
    <w:lvl w:ilvl="0" w:tplc="C33A328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51A13"/>
    <w:multiLevelType w:val="hybridMultilevel"/>
    <w:tmpl w:val="D7381E1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C2ABD"/>
    <w:rsid w:val="00005426"/>
    <w:rsid w:val="00016F17"/>
    <w:rsid w:val="0005438C"/>
    <w:rsid w:val="0008306E"/>
    <w:rsid w:val="00084345"/>
    <w:rsid w:val="000974CB"/>
    <w:rsid w:val="000B26BA"/>
    <w:rsid w:val="000E5150"/>
    <w:rsid w:val="00112EB1"/>
    <w:rsid w:val="00166AC7"/>
    <w:rsid w:val="00174835"/>
    <w:rsid w:val="00183C0B"/>
    <w:rsid w:val="001906E4"/>
    <w:rsid w:val="001A49A5"/>
    <w:rsid w:val="001B43AA"/>
    <w:rsid w:val="001C6ADA"/>
    <w:rsid w:val="001E3AFC"/>
    <w:rsid w:val="001F7E4E"/>
    <w:rsid w:val="00266421"/>
    <w:rsid w:val="00270F6D"/>
    <w:rsid w:val="00275E75"/>
    <w:rsid w:val="00277272"/>
    <w:rsid w:val="002D688B"/>
    <w:rsid w:val="003002D9"/>
    <w:rsid w:val="00314883"/>
    <w:rsid w:val="0033381F"/>
    <w:rsid w:val="00352821"/>
    <w:rsid w:val="0036101D"/>
    <w:rsid w:val="00387EAE"/>
    <w:rsid w:val="003B6983"/>
    <w:rsid w:val="003B743D"/>
    <w:rsid w:val="003C1BD7"/>
    <w:rsid w:val="004173AD"/>
    <w:rsid w:val="00444A06"/>
    <w:rsid w:val="00472778"/>
    <w:rsid w:val="00490398"/>
    <w:rsid w:val="0049724A"/>
    <w:rsid w:val="004B54AD"/>
    <w:rsid w:val="004B6F78"/>
    <w:rsid w:val="004D2A57"/>
    <w:rsid w:val="005051A7"/>
    <w:rsid w:val="00541EAB"/>
    <w:rsid w:val="00556148"/>
    <w:rsid w:val="00596822"/>
    <w:rsid w:val="005B1B7A"/>
    <w:rsid w:val="005D3080"/>
    <w:rsid w:val="00634E81"/>
    <w:rsid w:val="00636012"/>
    <w:rsid w:val="00645B57"/>
    <w:rsid w:val="006535CD"/>
    <w:rsid w:val="006B6ACA"/>
    <w:rsid w:val="006E190A"/>
    <w:rsid w:val="006F7BDD"/>
    <w:rsid w:val="007262E1"/>
    <w:rsid w:val="00756D4A"/>
    <w:rsid w:val="007621FF"/>
    <w:rsid w:val="0079518F"/>
    <w:rsid w:val="007A185B"/>
    <w:rsid w:val="007A203B"/>
    <w:rsid w:val="007A4F7E"/>
    <w:rsid w:val="007B6096"/>
    <w:rsid w:val="007B773F"/>
    <w:rsid w:val="007D4E07"/>
    <w:rsid w:val="00830C18"/>
    <w:rsid w:val="00862C6E"/>
    <w:rsid w:val="0087305C"/>
    <w:rsid w:val="00892D74"/>
    <w:rsid w:val="008935D5"/>
    <w:rsid w:val="008A3C22"/>
    <w:rsid w:val="008B5DA5"/>
    <w:rsid w:val="008C1B16"/>
    <w:rsid w:val="008D366B"/>
    <w:rsid w:val="008D640A"/>
    <w:rsid w:val="00902647"/>
    <w:rsid w:val="009105A4"/>
    <w:rsid w:val="00921133"/>
    <w:rsid w:val="009263AF"/>
    <w:rsid w:val="009264D7"/>
    <w:rsid w:val="00930C44"/>
    <w:rsid w:val="0093267E"/>
    <w:rsid w:val="0093473D"/>
    <w:rsid w:val="0094263A"/>
    <w:rsid w:val="009B04D1"/>
    <w:rsid w:val="009D0156"/>
    <w:rsid w:val="00A01781"/>
    <w:rsid w:val="00A06F16"/>
    <w:rsid w:val="00A2757C"/>
    <w:rsid w:val="00A44CCF"/>
    <w:rsid w:val="00A57D68"/>
    <w:rsid w:val="00A763EB"/>
    <w:rsid w:val="00AC5640"/>
    <w:rsid w:val="00AE3033"/>
    <w:rsid w:val="00AE5D66"/>
    <w:rsid w:val="00B227ED"/>
    <w:rsid w:val="00B27EC0"/>
    <w:rsid w:val="00B50CED"/>
    <w:rsid w:val="00B73B08"/>
    <w:rsid w:val="00B7439F"/>
    <w:rsid w:val="00B96CC6"/>
    <w:rsid w:val="00BA2D6D"/>
    <w:rsid w:val="00BB0589"/>
    <w:rsid w:val="00BB4013"/>
    <w:rsid w:val="00BB715E"/>
    <w:rsid w:val="00BE2DDF"/>
    <w:rsid w:val="00BE6178"/>
    <w:rsid w:val="00C2526D"/>
    <w:rsid w:val="00C36CFD"/>
    <w:rsid w:val="00C5291B"/>
    <w:rsid w:val="00C65582"/>
    <w:rsid w:val="00C738E8"/>
    <w:rsid w:val="00C95B35"/>
    <w:rsid w:val="00CA77F0"/>
    <w:rsid w:val="00CB3177"/>
    <w:rsid w:val="00CC03AB"/>
    <w:rsid w:val="00CC1F31"/>
    <w:rsid w:val="00CD16E6"/>
    <w:rsid w:val="00CF24C8"/>
    <w:rsid w:val="00CF2E61"/>
    <w:rsid w:val="00D15F9F"/>
    <w:rsid w:val="00D74F36"/>
    <w:rsid w:val="00DB3437"/>
    <w:rsid w:val="00DC2ABD"/>
    <w:rsid w:val="00DE48B5"/>
    <w:rsid w:val="00DF3659"/>
    <w:rsid w:val="00E00938"/>
    <w:rsid w:val="00E0797B"/>
    <w:rsid w:val="00E13337"/>
    <w:rsid w:val="00E25EB0"/>
    <w:rsid w:val="00E4316B"/>
    <w:rsid w:val="00E43B04"/>
    <w:rsid w:val="00E54D13"/>
    <w:rsid w:val="00E83C30"/>
    <w:rsid w:val="00E946DA"/>
    <w:rsid w:val="00EA2A7F"/>
    <w:rsid w:val="00EA4634"/>
    <w:rsid w:val="00EB4F81"/>
    <w:rsid w:val="00EB5842"/>
    <w:rsid w:val="00EC65A2"/>
    <w:rsid w:val="00ED2AC2"/>
    <w:rsid w:val="00F559D0"/>
    <w:rsid w:val="00F56C34"/>
    <w:rsid w:val="00F6720A"/>
    <w:rsid w:val="00F70150"/>
    <w:rsid w:val="00F71B45"/>
    <w:rsid w:val="00F759B3"/>
    <w:rsid w:val="00F7795D"/>
    <w:rsid w:val="00F8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ABD"/>
    <w:pPr>
      <w:tabs>
        <w:tab w:val="center" w:pos="4320"/>
        <w:tab w:val="right" w:pos="8640"/>
      </w:tabs>
    </w:pPr>
  </w:style>
  <w:style w:type="character" w:styleId="PageNumber">
    <w:name w:val="page number"/>
    <w:basedOn w:val="DefaultParagraphFont"/>
    <w:rsid w:val="00DC2ABD"/>
  </w:style>
  <w:style w:type="paragraph" w:customStyle="1" w:styleId="IssueVolumeDate-Professional">
    <w:name w:val="Issue/Volume/Date - Professional"/>
    <w:basedOn w:val="Normal"/>
    <w:rsid w:val="00DC2ABD"/>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TOCHeading-Professional">
    <w:name w:val="TOC Heading - Professional"/>
    <w:basedOn w:val="Normal"/>
    <w:rsid w:val="00DC2ABD"/>
    <w:pPr>
      <w:pBdr>
        <w:top w:val="single" w:sz="36" w:space="1" w:color="000080"/>
      </w:pBdr>
      <w:spacing w:before="60" w:after="120"/>
      <w:ind w:left="-60"/>
    </w:pPr>
    <w:rPr>
      <w:rFonts w:ascii="Arial Black" w:hAnsi="Arial Black"/>
      <w:smallCaps/>
      <w:spacing w:val="40"/>
      <w:sz w:val="24"/>
    </w:rPr>
  </w:style>
  <w:style w:type="paragraph" w:styleId="Footer">
    <w:name w:val="footer"/>
    <w:basedOn w:val="Normal"/>
    <w:rsid w:val="00DC2ABD"/>
    <w:pPr>
      <w:tabs>
        <w:tab w:val="center" w:pos="4320"/>
        <w:tab w:val="right" w:pos="8640"/>
      </w:tabs>
    </w:pPr>
  </w:style>
  <w:style w:type="character" w:styleId="Hyperlink">
    <w:name w:val="Hyperlink"/>
    <w:basedOn w:val="DefaultParagraphFont"/>
    <w:rsid w:val="00DC2ABD"/>
    <w:rPr>
      <w:color w:val="0000FF"/>
      <w:u w:val="single"/>
    </w:rPr>
  </w:style>
  <w:style w:type="paragraph" w:styleId="BalloonText">
    <w:name w:val="Balloon Text"/>
    <w:basedOn w:val="Normal"/>
    <w:semiHidden/>
    <w:rsid w:val="00112EB1"/>
    <w:rPr>
      <w:rFonts w:ascii="Tahoma" w:hAnsi="Tahoma" w:cs="Tahoma"/>
      <w:sz w:val="16"/>
      <w:szCs w:val="16"/>
    </w:rPr>
  </w:style>
  <w:style w:type="paragraph" w:styleId="ListParagraph">
    <w:name w:val="List Paragraph"/>
    <w:basedOn w:val="Normal"/>
    <w:uiPriority w:val="34"/>
    <w:qFormat/>
    <w:rsid w:val="000974CB"/>
    <w:pPr>
      <w:ind w:left="720"/>
      <w:contextualSpacing/>
    </w:pPr>
  </w:style>
  <w:style w:type="character" w:styleId="PlaceholderText">
    <w:name w:val="Placeholder Text"/>
    <w:basedOn w:val="DefaultParagraphFont"/>
    <w:uiPriority w:val="99"/>
    <w:semiHidden/>
    <w:rsid w:val="00266421"/>
    <w:rPr>
      <w:color w:val="808080"/>
    </w:rPr>
  </w:style>
</w:styles>
</file>

<file path=word/webSettings.xml><?xml version="1.0" encoding="utf-8"?>
<w:webSettings xmlns:r="http://schemas.openxmlformats.org/officeDocument/2006/relationships" xmlns:w="http://schemas.openxmlformats.org/wordprocessingml/2006/main">
  <w:divs>
    <w:div w:id="13146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ni.edu/gai" TargetMode="External"/><Relationship Id="rId2" Type="http://schemas.openxmlformats.org/officeDocument/2006/relationships/numbering" Target="numbering.xml"/><Relationship Id="rId16" Type="http://schemas.openxmlformats.org/officeDocument/2006/relationships/hyperlink" Target="mailto:Alex.Oberle@uni.ed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Kay.Weller@uni.edu"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athy.zeets@un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87A3-A2C0-4FCA-97B8-9AAB1917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stu_gai</dc:creator>
  <cp:keywords/>
  <dc:description/>
  <cp:lastModifiedBy>zeetsk</cp:lastModifiedBy>
  <cp:revision>2</cp:revision>
  <cp:lastPrinted>2010-04-09T17:05:00Z</cp:lastPrinted>
  <dcterms:created xsi:type="dcterms:W3CDTF">2010-04-14T17:36:00Z</dcterms:created>
  <dcterms:modified xsi:type="dcterms:W3CDTF">2010-04-14T17:36:00Z</dcterms:modified>
</cp:coreProperties>
</file>